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0"/>
        </w:rPr>
        <w:t xml:space="preserve">Year 4 Spring Term A - January and February - Our Learning</w:t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865.0" w:type="dxa"/>
        <w:jc w:val="left"/>
        <w:tblInd w:w="-43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350"/>
        <w:gridCol w:w="7515"/>
        <w:tblGridChange w:id="0">
          <w:tblGrid>
            <w:gridCol w:w="7350"/>
            <w:gridCol w:w="751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Maths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In English, our class reader for this term is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3600450</wp:posOffset>
                  </wp:positionH>
                  <wp:positionV relativeFrom="paragraph">
                    <wp:posOffset>47626</wp:posOffset>
                  </wp:positionV>
                  <wp:extent cx="904322" cy="1364704"/>
                  <wp:effectExtent b="0" l="0" r="0" t="0"/>
                  <wp:wrapNone/>
                  <wp:docPr id="1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322" cy="13647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How to Train Your Dragon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by Cressida Cowell.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We will be using this book to help us learn how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to write effective and detailed recounts.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After recounts, we will focus on narrative writing. 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We will write our own Viking stories after reading 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Viking myths and legends. 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In Maths this term, Year 4 will continue to develop their multiplication and division skills, applying times tables to more complex questions.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We will then look at reading, interpreting and drawing a range of graphs before beginning to think about fractions.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2343150</wp:posOffset>
                  </wp:positionH>
                  <wp:positionV relativeFrom="paragraph">
                    <wp:posOffset>476250</wp:posOffset>
                  </wp:positionV>
                  <wp:extent cx="1119188" cy="841128"/>
                  <wp:effectExtent b="0" l="0" r="0" t="0"/>
                  <wp:wrapNone/>
                  <wp:docPr id="1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188" cy="8411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1100138" cy="905555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38" cy="9055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How you can help at home: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How you can help at home: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Read with your child, even if they are a fluent and confident reader, asking comprehension questions; there are example questions to guide you in the Y5 google classroom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Encourage your child to read independently for sustained periods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Learn weekly spellings (these are set as homework in the Y4 google classroom)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Encourage your child to complete weekly homework - Mathletics tasks set weekly on Fridays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Practise rapid recall of times tables and linked division facts - this is even more key as the MTC times table check approaches.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Use opportunities to tell the time in daily life 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You will find a summary of the written calculation methods we teach in school in the Y4 google classroom.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spacing w:after="200" w:line="276" w:lineRule="auto"/>
        <w:rPr>
          <w:rFonts w:ascii="Calibri" w:cs="Calibri" w:eastAsia="Calibri" w:hAnsi="Calibri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895.0" w:type="dxa"/>
        <w:jc w:val="left"/>
        <w:tblInd w:w="-443.9999999999999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45"/>
        <w:gridCol w:w="1410"/>
        <w:gridCol w:w="1020"/>
        <w:gridCol w:w="1320"/>
        <w:gridCol w:w="1605"/>
        <w:gridCol w:w="1290"/>
        <w:gridCol w:w="1140"/>
        <w:gridCol w:w="1560"/>
        <w:gridCol w:w="1230"/>
        <w:gridCol w:w="1350"/>
        <w:gridCol w:w="1425"/>
        <w:tblGridChange w:id="0">
          <w:tblGrid>
            <w:gridCol w:w="1545"/>
            <w:gridCol w:w="1410"/>
            <w:gridCol w:w="1020"/>
            <w:gridCol w:w="1320"/>
            <w:gridCol w:w="1605"/>
            <w:gridCol w:w="1290"/>
            <w:gridCol w:w="1140"/>
            <w:gridCol w:w="1560"/>
            <w:gridCol w:w="1230"/>
            <w:gridCol w:w="1350"/>
            <w:gridCol w:w="1425"/>
          </w:tblGrid>
        </w:tblGridChange>
      </w:tblGrid>
      <w:tr>
        <w:trPr>
          <w:cantSplit w:val="0"/>
          <w:trHeight w:val="74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Science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History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1D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Geography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Art and Design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Design Technology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Music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P.E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PSHE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Computing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Spanish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ead3" w:val="clear"/>
          </w:tcPr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Dangers to living things</w:t>
            </w:r>
          </w:p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What are food chains and why are they important? </w:t>
            </w:r>
          </w:p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847725" cy="1282700"/>
                  <wp:effectExtent b="0" l="0" r="0" t="0"/>
                  <wp:docPr id="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282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How do changes to an environment affect the animals that live there?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ead3" w:val="clear"/>
          </w:tcPr>
          <w:p w:rsidR="00000000" w:rsidDel="00000000" w:rsidP="00000000" w:rsidRDefault="00000000" w:rsidRPr="00000000" w14:paraId="0000002D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Water, Ships and Seafarers</w:t>
            </w:r>
          </w:p>
          <w:p w:rsidR="00000000" w:rsidDel="00000000" w:rsidP="00000000" w:rsidRDefault="00000000" w:rsidRPr="00000000" w14:paraId="0000002E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Who were the Anglo-Saxons and Vikings and where did they come from?</w:t>
            </w:r>
          </w:p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1409700" cy="838200"/>
                  <wp:effectExtent b="0" l="0" r="0" t="0"/>
                  <wp:docPr id="6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83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What was life like in Anglo-Saxon Britain?</w:t>
            </w:r>
          </w:p>
          <w:p w:rsidR="00000000" w:rsidDel="00000000" w:rsidP="00000000" w:rsidRDefault="00000000" w:rsidRPr="00000000" w14:paraId="00000034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What can we learn about the Vikings from what they left behind?</w:t>
            </w:r>
          </w:p>
          <w:p w:rsidR="00000000" w:rsidDel="00000000" w:rsidP="00000000" w:rsidRDefault="00000000" w:rsidRPr="00000000" w14:paraId="00000036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871538" cy="659542"/>
                  <wp:effectExtent b="0" l="0" r="0" t="0"/>
                  <wp:docPr id="1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538" cy="6595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Using primary sources to understand the past.</w:t>
            </w:r>
          </w:p>
          <w:p w:rsidR="00000000" w:rsidDel="00000000" w:rsidP="00000000" w:rsidRDefault="00000000" w:rsidRPr="00000000" w14:paraId="0000003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ead3" w:val="clear"/>
          </w:tcPr>
          <w:p w:rsidR="00000000" w:rsidDel="00000000" w:rsidP="00000000" w:rsidRDefault="00000000" w:rsidRPr="00000000" w14:paraId="0000003C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Water, Ships and Seafarers</w:t>
            </w:r>
          </w:p>
          <w:p w:rsidR="00000000" w:rsidDel="00000000" w:rsidP="00000000" w:rsidRDefault="00000000" w:rsidRPr="00000000" w14:paraId="0000003D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Sketching Viking Longboats</w:t>
            </w:r>
          </w:p>
          <w:p w:rsidR="00000000" w:rsidDel="00000000" w:rsidP="00000000" w:rsidRDefault="00000000" w:rsidRPr="00000000" w14:paraId="0000003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Using digital art to create a viking helmet</w:t>
            </w:r>
          </w:p>
          <w:p w:rsidR="00000000" w:rsidDel="00000000" w:rsidP="00000000" w:rsidRDefault="00000000" w:rsidRPr="00000000" w14:paraId="0000004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704850" cy="1066800"/>
                  <wp:effectExtent b="0" l="0" r="0" t="0"/>
                  <wp:docPr id="7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066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Creating a weaving loom</w:t>
            </w:r>
          </w:p>
          <w:p w:rsidR="00000000" w:rsidDel="00000000" w:rsidP="00000000" w:rsidRDefault="00000000" w:rsidRPr="00000000" w14:paraId="0000004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Using string printing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ead3" w:val="clear"/>
          </w:tcPr>
          <w:p w:rsidR="00000000" w:rsidDel="00000000" w:rsidP="00000000" w:rsidRDefault="00000000" w:rsidRPr="00000000" w14:paraId="00000047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Royal Opera House - Create and Design</w:t>
            </w:r>
          </w:p>
          <w:p w:rsidR="00000000" w:rsidDel="00000000" w:rsidP="00000000" w:rsidRDefault="00000000" w:rsidRPr="00000000" w14:paraId="00000048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Using Royal Opera House resources, we will explore the role of set designers within ballet productions.</w:t>
            </w:r>
          </w:p>
          <w:p w:rsidR="00000000" w:rsidDel="00000000" w:rsidP="00000000" w:rsidRDefault="00000000" w:rsidRPr="00000000" w14:paraId="00000049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671513" cy="671513"/>
                  <wp:effectExtent b="0" l="0" r="0" t="0"/>
                  <wp:docPr id="1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513" cy="671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line="240" w:lineRule="auto"/>
              <w:rPr>
                <w:rFonts w:ascii="Calibri" w:cs="Calibri" w:eastAsia="Calibri" w:hAnsi="Calibri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We will make their own model box designs to help tell the story of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Alice’s Adventures in Wonderland.</w:t>
            </w:r>
          </w:p>
          <w:p w:rsidR="00000000" w:rsidDel="00000000" w:rsidP="00000000" w:rsidRDefault="00000000" w:rsidRPr="00000000" w14:paraId="0000004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This project allows children to work towards an Arts Award qualification. 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ead3" w:val="clear"/>
          </w:tcPr>
          <w:p w:rsidR="00000000" w:rsidDel="00000000" w:rsidP="00000000" w:rsidRDefault="00000000" w:rsidRPr="00000000" w14:paraId="0000004E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Music will be a focus after half term</w:t>
            </w:r>
          </w:p>
          <w:p w:rsidR="00000000" w:rsidDel="00000000" w:rsidP="00000000" w:rsidRDefault="00000000" w:rsidRPr="00000000" w14:paraId="0000004F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Our DT project will involve responding to music and using it to influence design decisions.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ead3" w:val="clear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Netball</w:t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How do we pass and score in netball?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</w:rPr>
              <w:drawing>
                <wp:inline distB="114300" distT="114300" distL="114300" distR="114300">
                  <wp:extent cx="590550" cy="431800"/>
                  <wp:effectExtent b="0" l="0" r="0" t="0"/>
                  <wp:docPr id="9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31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What are the roles of attackers and defenders?</w:t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What are the rules of netball?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ead3" w:val="clear"/>
          </w:tcPr>
          <w:p w:rsidR="00000000" w:rsidDel="00000000" w:rsidP="00000000" w:rsidRDefault="00000000" w:rsidRPr="00000000" w14:paraId="00000059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Brain buddies</w:t>
            </w:r>
          </w:p>
          <w:p w:rsidR="00000000" w:rsidDel="00000000" w:rsidP="00000000" w:rsidRDefault="00000000" w:rsidRPr="00000000" w14:paraId="0000005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Cambridgeshire Education Mental Health Support Team)</w:t>
            </w:r>
          </w:p>
          <w:p w:rsidR="00000000" w:rsidDel="00000000" w:rsidP="00000000" w:rsidRDefault="00000000" w:rsidRPr="00000000" w14:paraId="0000005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How can I identify and understand my emotions?</w:t>
            </w:r>
          </w:p>
          <w:p w:rsidR="00000000" w:rsidDel="00000000" w:rsidP="00000000" w:rsidRDefault="00000000" w:rsidRPr="00000000" w14:paraId="0000005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How do my thoughts and feelings influence how I act?</w:t>
            </w:r>
          </w:p>
          <w:p w:rsidR="00000000" w:rsidDel="00000000" w:rsidP="00000000" w:rsidRDefault="00000000" w:rsidRPr="00000000" w14:paraId="0000005F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How can I help myself to stay calm and in control?</w:t>
            </w:r>
          </w:p>
          <w:p w:rsidR="00000000" w:rsidDel="00000000" w:rsidP="00000000" w:rsidRDefault="00000000" w:rsidRPr="00000000" w14:paraId="00000061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ead3" w:val="clear"/>
          </w:tcPr>
          <w:p w:rsidR="00000000" w:rsidDel="00000000" w:rsidP="00000000" w:rsidRDefault="00000000" w:rsidRPr="00000000" w14:paraId="00000066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bookmarkStart w:colFirst="0" w:colLast="0" w:name="_hixl1uie1dsg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Photo Editing</w:t>
            </w:r>
          </w:p>
          <w:p w:rsidR="00000000" w:rsidDel="00000000" w:rsidP="00000000" w:rsidRDefault="00000000" w:rsidRPr="00000000" w14:paraId="00000067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bookmarkStart w:colFirst="0" w:colLast="0" w:name="_8v25y4v1olib" w:id="1"/>
            <w:bookmarkEnd w:id="1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bookmarkStart w:colFirst="0" w:colLast="0" w:name="_7cob3ed2z8ez" w:id="2"/>
            <w:bookmarkEnd w:id="2"/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In what different ways can photos be digitally edited?</w:t>
            </w:r>
          </w:p>
          <w:p w:rsidR="00000000" w:rsidDel="00000000" w:rsidP="00000000" w:rsidRDefault="00000000" w:rsidRPr="00000000" w14:paraId="00000069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bookmarkStart w:colFirst="0" w:colLast="0" w:name="_u5f3tvsulsau" w:id="3"/>
            <w:bookmarkEnd w:id="3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bookmarkStart w:colFirst="0" w:colLast="0" w:name="_p5rg3bgig3z8" w:id="4"/>
            <w:bookmarkEnd w:id="4"/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Why might photos be digitally edited?</w:t>
            </w:r>
          </w:p>
          <w:p w:rsidR="00000000" w:rsidDel="00000000" w:rsidP="00000000" w:rsidRDefault="00000000" w:rsidRPr="00000000" w14:paraId="0000006B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bookmarkStart w:colFirst="0" w:colLast="0" w:name="_jq43za65flwv" w:id="5"/>
            <w:bookmarkEnd w:id="5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bookmarkStart w:colFirst="0" w:colLast="0" w:name="_95h5f1ria62" w:id="6"/>
            <w:bookmarkEnd w:id="6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ead3" w:val="clear"/>
          </w:tcPr>
          <w:p w:rsidR="00000000" w:rsidDel="00000000" w:rsidP="00000000" w:rsidRDefault="00000000" w:rsidRPr="00000000" w14:paraId="0000006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744345" cy="502208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345" cy="5022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Matching Pairs</w:t>
            </w:r>
          </w:p>
          <w:p w:rsidR="00000000" w:rsidDel="00000000" w:rsidP="00000000" w:rsidRDefault="00000000" w:rsidRPr="00000000" w14:paraId="00000070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Names of key locations in towns and cities.</w:t>
            </w:r>
          </w:p>
          <w:p w:rsidR="00000000" w:rsidDel="00000000" w:rsidP="00000000" w:rsidRDefault="00000000" w:rsidRPr="00000000" w14:paraId="00000072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Giving opinions on activities.</w:t>
            </w:r>
          </w:p>
          <w:p w:rsidR="00000000" w:rsidDel="00000000" w:rsidP="00000000" w:rsidRDefault="00000000" w:rsidRPr="00000000" w14:paraId="00000074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Issue basic commands</w:t>
            </w:r>
          </w:p>
          <w:p w:rsidR="00000000" w:rsidDel="00000000" w:rsidP="00000000" w:rsidRDefault="00000000" w:rsidRPr="00000000" w14:paraId="00000076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Revising counting with questions and answers.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ead3" w:val="clear"/>
          </w:tcPr>
          <w:p w:rsidR="00000000" w:rsidDel="00000000" w:rsidP="00000000" w:rsidRDefault="00000000" w:rsidRPr="00000000" w14:paraId="00000078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How do people pray?</w:t>
            </w:r>
          </w:p>
          <w:p w:rsidR="00000000" w:rsidDel="00000000" w:rsidP="00000000" w:rsidRDefault="00000000" w:rsidRPr="00000000" w14:paraId="00000079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What is prayer, and how is it done?</w:t>
            </w:r>
          </w:p>
          <w:p w:rsidR="00000000" w:rsidDel="00000000" w:rsidP="00000000" w:rsidRDefault="00000000" w:rsidRPr="00000000" w14:paraId="0000007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771525" cy="774700"/>
                  <wp:effectExtent b="0" l="0" r="0" t="0"/>
                  <wp:docPr id="15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4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How do different religions pray?</w:t>
            </w:r>
          </w:p>
          <w:p w:rsidR="00000000" w:rsidDel="00000000" w:rsidP="00000000" w:rsidRDefault="00000000" w:rsidRPr="00000000" w14:paraId="0000007E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771525" cy="520700"/>
                  <wp:effectExtent b="0" l="0" r="0" t="0"/>
                  <wp:docPr id="13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52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738188" cy="410104"/>
                  <wp:effectExtent b="0" l="0" r="0" t="0"/>
                  <wp:docPr id="2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188" cy="4101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2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19" w:type="default"/>
      <w:pgSz w:h="11909" w:w="16834" w:orient="landscape"/>
      <w:pgMar w:bottom="1440.0000000000002" w:top="1440.0000000000002" w:left="1440.0000000000002" w:right="1440.0000000000002" w:header="566.9291338582677" w:footer="566.929133858267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aveat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4">
    <w:pPr>
      <w:rPr/>
    </w:pPr>
    <w:r w:rsidDel="00000000" w:rsidR="00000000" w:rsidRPr="00000000">
      <w:rPr>
        <w:rtl w:val="0"/>
      </w:rPr>
    </w:r>
  </w:p>
  <w:tbl>
    <w:tblPr>
      <w:tblStyle w:val="Table3"/>
      <w:tblW w:w="15060.0" w:type="dxa"/>
      <w:jc w:val="left"/>
      <w:tblInd w:w="-615.0" w:type="dxa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8" w:val="single"/>
        <w:insideV w:color="ffffff" w:space="0" w:sz="8" w:val="single"/>
      </w:tblBorders>
      <w:tblLayout w:type="fixed"/>
      <w:tblLook w:val="0600"/>
    </w:tblPr>
    <w:tblGrid>
      <w:gridCol w:w="1395"/>
      <w:gridCol w:w="12240"/>
      <w:gridCol w:w="1425"/>
      <w:tblGridChange w:id="0">
        <w:tblGrid>
          <w:gridCol w:w="1395"/>
          <w:gridCol w:w="12240"/>
          <w:gridCol w:w="1425"/>
        </w:tblGrid>
      </w:tblGridChange>
    </w:tblGrid>
    <w:tr>
      <w:trPr>
        <w:cantSplit w:val="0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85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right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603025" cy="450360"/>
                <wp:effectExtent b="0" l="0" r="0" t="0"/>
                <wp:docPr id="4" name="image13.jpg"/>
                <a:graphic>
                  <a:graphicData uri="http://schemas.openxmlformats.org/drawingml/2006/picture">
                    <pic:pic>
                      <pic:nvPicPr>
                        <pic:cNvPr id="0" name="image13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603025" cy="45036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86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b w:val="1"/>
              <w:color w:val="0b5394"/>
              <w:sz w:val="10"/>
              <w:szCs w:val="10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Caveat" w:cs="Caveat" w:eastAsia="Caveat" w:hAnsi="Caveat"/>
              <w:b w:val="1"/>
              <w:i w:val="1"/>
              <w:color w:val="741b47"/>
              <w:sz w:val="34"/>
              <w:szCs w:val="34"/>
            </w:rPr>
          </w:pPr>
          <w:r w:rsidDel="00000000" w:rsidR="00000000" w:rsidRPr="00000000">
            <w:rPr>
              <w:b w:val="1"/>
              <w:color w:val="0b5394"/>
              <w:sz w:val="28"/>
              <w:szCs w:val="28"/>
              <w:rtl w:val="0"/>
            </w:rPr>
            <w:t xml:space="preserve">Cavalry Primary School</w:t>
          </w:r>
          <w:r w:rsidDel="00000000" w:rsidR="00000000" w:rsidRPr="00000000">
            <w:rPr>
              <w:sz w:val="28"/>
              <w:szCs w:val="28"/>
              <w:rtl w:val="0"/>
            </w:rPr>
            <w:t xml:space="preserve">    </w:t>
          </w:r>
          <w:r w:rsidDel="00000000" w:rsidR="00000000" w:rsidRPr="00000000">
            <w:rPr>
              <w:rFonts w:ascii="Caveat" w:cs="Caveat" w:eastAsia="Caveat" w:hAnsi="Caveat"/>
              <w:b w:val="1"/>
              <w:i w:val="1"/>
              <w:color w:val="741b47"/>
              <w:sz w:val="28"/>
              <w:szCs w:val="28"/>
              <w:rtl w:val="0"/>
            </w:rPr>
            <w:t xml:space="preserve">‘</w:t>
          </w:r>
          <w:r w:rsidDel="00000000" w:rsidR="00000000" w:rsidRPr="00000000">
            <w:rPr>
              <w:rFonts w:ascii="Caveat" w:cs="Caveat" w:eastAsia="Caveat" w:hAnsi="Caveat"/>
              <w:b w:val="1"/>
              <w:i w:val="1"/>
              <w:color w:val="741b47"/>
              <w:sz w:val="34"/>
              <w:szCs w:val="34"/>
              <w:rtl w:val="0"/>
            </w:rPr>
            <w:t xml:space="preserve">Inspire, Enrich, Achieve’</w:t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88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633649" cy="460150"/>
                <wp:effectExtent b="0" l="0" r="0" t="0"/>
                <wp:docPr id="10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649" cy="4601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89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14.jpg"/><Relationship Id="rId13" Type="http://schemas.openxmlformats.org/officeDocument/2006/relationships/image" Target="media/image7.png"/><Relationship Id="rId12" Type="http://schemas.openxmlformats.org/officeDocument/2006/relationships/image" Target="media/image1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4.png"/><Relationship Id="rId14" Type="http://schemas.openxmlformats.org/officeDocument/2006/relationships/image" Target="media/image11.jpg"/><Relationship Id="rId17" Type="http://schemas.openxmlformats.org/officeDocument/2006/relationships/image" Target="media/image12.jpg"/><Relationship Id="rId16" Type="http://schemas.openxmlformats.org/officeDocument/2006/relationships/image" Target="media/image8.jpg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image" Target="media/image6.png"/><Relationship Id="rId18" Type="http://schemas.openxmlformats.org/officeDocument/2006/relationships/image" Target="media/image10.png"/><Relationship Id="rId7" Type="http://schemas.openxmlformats.org/officeDocument/2006/relationships/image" Target="media/image9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3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