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Calibri" w:cs="Calibri" w:eastAsia="Calibri" w:hAnsi="Calibri"/>
          <w:b w:val="1"/>
          <w:sz w:val="24"/>
          <w:szCs w:val="24"/>
          <w:u w:val="single"/>
        </w:rPr>
      </w:pPr>
      <w:r w:rsidDel="00000000" w:rsidR="00000000" w:rsidRPr="00000000">
        <w:rPr>
          <w:rFonts w:ascii="Calibri" w:cs="Calibri" w:eastAsia="Calibri" w:hAnsi="Calibri"/>
          <w:b w:val="1"/>
          <w:sz w:val="28"/>
          <w:szCs w:val="28"/>
          <w:u w:val="single"/>
          <w:rtl w:val="0"/>
        </w:rPr>
        <w:t xml:space="preserve">Year 1 Spring Term - January - Our Learning</w:t>
      </w:r>
      <w:r w:rsidDel="00000000" w:rsidR="00000000" w:rsidRPr="00000000">
        <w:rPr>
          <w:rtl w:val="0"/>
        </w:rPr>
      </w:r>
    </w:p>
    <w:tbl>
      <w:tblPr>
        <w:tblStyle w:val="Table1"/>
        <w:tblW w:w="14355.0" w:type="dxa"/>
        <w:jc w:val="left"/>
        <w:tblInd w:w="-4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675"/>
        <w:gridCol w:w="7680"/>
        <w:tblGridChange w:id="0">
          <w:tblGrid>
            <w:gridCol w:w="6675"/>
            <w:gridCol w:w="768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6d9eeb"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8.6614173228345" w:right="0" w:firstLine="0"/>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English</w:t>
            </w:r>
          </w:p>
        </w:tc>
        <w:tc>
          <w:tcPr>
            <w:tcBorders>
              <w:top w:color="ffffff" w:space="0" w:sz="8" w:val="single"/>
              <w:left w:color="ffffff" w:space="0" w:sz="8" w:val="single"/>
              <w:bottom w:color="ffffff" w:space="0" w:sz="8" w:val="single"/>
              <w:right w:color="ffffff" w:space="0" w:sz="8" w:val="single"/>
            </w:tcBorders>
            <w:shd w:fill="6d9eeb" w:val="clear"/>
            <w:tcMar>
              <w:top w:w="100.0" w:type="dxa"/>
              <w:left w:w="100.0" w:type="dxa"/>
              <w:bottom w:w="100.0" w:type="dxa"/>
              <w:right w:w="100.0" w:type="dxa"/>
            </w:tcMar>
            <w:vAlign w:val="top"/>
          </w:tcPr>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32"/>
                <w:szCs w:val="32"/>
              </w:rPr>
            </w:pPr>
            <w:r w:rsidDel="00000000" w:rsidR="00000000" w:rsidRPr="00000000">
              <w:rPr>
                <w:rFonts w:ascii="Calibri" w:cs="Calibri" w:eastAsia="Calibri" w:hAnsi="Calibri"/>
                <w:b w:val="1"/>
                <w:sz w:val="24"/>
                <w:szCs w:val="24"/>
                <w:rtl w:val="0"/>
              </w:rPr>
              <w:t xml:space="preserve">Maths</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c9daf8" w:val="clear"/>
            <w:tcMar>
              <w:top w:w="100.0" w:type="dxa"/>
              <w:left w:w="100.0" w:type="dxa"/>
              <w:bottom w:w="100.0" w:type="dxa"/>
              <w:right w:w="100.0" w:type="dxa"/>
            </w:tcMar>
            <w:vAlign w:val="top"/>
          </w:tcPr>
          <w:p w:rsidR="00000000" w:rsidDel="00000000" w:rsidP="00000000" w:rsidRDefault="00000000" w:rsidRPr="00000000" w14:paraId="00000004">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Daily phonics lessons for all children, which includes reading (Sounds, words, sentences and books), writing and spelling.</w:t>
            </w:r>
          </w:p>
          <w:p w:rsidR="00000000" w:rsidDel="00000000" w:rsidP="00000000" w:rsidRDefault="00000000" w:rsidRPr="00000000" w14:paraId="00000005">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Class books: ‘Zog’ and ‘Cops and Robbers’. </w:t>
            </w:r>
          </w:p>
          <w:p w:rsidR="00000000" w:rsidDel="00000000" w:rsidP="00000000" w:rsidRDefault="00000000" w:rsidRPr="00000000" w14:paraId="00000006">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Weekly activities across the curriculum will be inspired by our class books.</w:t>
            </w:r>
            <w:r w:rsidDel="00000000" w:rsidR="00000000" w:rsidRPr="00000000">
              <w:drawing>
                <wp:anchor allowOverlap="1" behindDoc="0" distB="114300" distT="114300" distL="114300" distR="114300" hidden="0" layoutInCell="1" locked="0" relativeHeight="0" simplePos="0">
                  <wp:simplePos x="0" y="0"/>
                  <wp:positionH relativeFrom="column">
                    <wp:posOffset>3095625</wp:posOffset>
                  </wp:positionH>
                  <wp:positionV relativeFrom="paragraph">
                    <wp:posOffset>190500</wp:posOffset>
                  </wp:positionV>
                  <wp:extent cx="1042988" cy="929892"/>
                  <wp:effectExtent b="0" l="0" r="0" t="0"/>
                  <wp:wrapNone/>
                  <wp:docPr id="1"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042988" cy="929892"/>
                          </a:xfrm>
                          <a:prstGeom prst="rect"/>
                          <a:ln/>
                        </pic:spPr>
                      </pic:pic>
                    </a:graphicData>
                  </a:graphic>
                </wp:anchor>
              </w:drawing>
            </w:r>
          </w:p>
          <w:p w:rsidR="00000000" w:rsidDel="00000000" w:rsidP="00000000" w:rsidRDefault="00000000" w:rsidRPr="00000000" w14:paraId="00000007">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Create my own sentence - build it in my</w:t>
            </w:r>
          </w:p>
          <w:p w:rsidR="00000000" w:rsidDel="00000000" w:rsidP="00000000" w:rsidRDefault="00000000" w:rsidRPr="00000000" w14:paraId="00000008">
            <w:pPr>
              <w:widowControl w:val="0"/>
              <w:spacing w:line="24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head, rehearse it, remember it and</w:t>
            </w:r>
          </w:p>
          <w:p w:rsidR="00000000" w:rsidDel="00000000" w:rsidP="00000000" w:rsidRDefault="00000000" w:rsidRPr="00000000" w14:paraId="00000009">
            <w:pPr>
              <w:widowControl w:val="0"/>
              <w:spacing w:line="24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write it using my phonics to help me spell.</w:t>
            </w:r>
          </w:p>
          <w:p w:rsidR="00000000" w:rsidDel="00000000" w:rsidP="00000000" w:rsidRDefault="00000000" w:rsidRPr="00000000" w14:paraId="0000000A">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Use capital letters and full stops. </w:t>
            </w:r>
          </w:p>
        </w:tc>
        <w:tc>
          <w:tcPr>
            <w:tcBorders>
              <w:top w:color="ffffff" w:space="0" w:sz="8" w:val="single"/>
              <w:left w:color="ffffff" w:space="0" w:sz="8" w:val="single"/>
              <w:bottom w:color="ffffff" w:space="0" w:sz="8" w:val="single"/>
              <w:right w:color="ffffff" w:space="0" w:sz="8" w:val="single"/>
            </w:tcBorders>
            <w:shd w:fill="c9daf8" w:val="clear"/>
            <w:tcMar>
              <w:top w:w="100.0" w:type="dxa"/>
              <w:left w:w="100.0" w:type="dxa"/>
              <w:bottom w:w="100.0" w:type="dxa"/>
              <w:right w:w="100.0" w:type="dxa"/>
            </w:tcMar>
            <w:vAlign w:val="top"/>
          </w:tcPr>
          <w:p w:rsidR="00000000" w:rsidDel="00000000" w:rsidP="00000000" w:rsidRDefault="00000000" w:rsidRPr="00000000" w14:paraId="0000000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Subtraction  - using number lines, part-part whole models and crossing out to subtract. </w:t>
            </w:r>
          </w:p>
          <w:p w:rsidR="00000000" w:rsidDel="00000000" w:rsidP="00000000" w:rsidRDefault="00000000" w:rsidRPr="00000000" w14:paraId="0000000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Positions - in a queue and left or right.</w:t>
            </w:r>
          </w:p>
          <w:p w:rsidR="00000000" w:rsidDel="00000000" w:rsidP="00000000" w:rsidRDefault="00000000" w:rsidRPr="00000000" w14:paraId="0000000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Numbers to 20  - counting, writing, ordering and comparing numbers. </w:t>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509713" cy="896392"/>
                  <wp:effectExtent b="0" l="0" r="0" t="0"/>
                  <wp:docPr id="7"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509713" cy="896392"/>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6d9eeb"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How you can help at home:</w:t>
            </w:r>
          </w:p>
        </w:tc>
        <w:tc>
          <w:tcPr>
            <w:tcBorders>
              <w:top w:color="ffffff" w:space="0" w:sz="8" w:val="single"/>
              <w:left w:color="ffffff" w:space="0" w:sz="8" w:val="single"/>
              <w:bottom w:color="ffffff" w:space="0" w:sz="8" w:val="single"/>
              <w:right w:color="ffffff" w:space="0" w:sz="8" w:val="single"/>
            </w:tcBorders>
            <w:shd w:fill="6d9eeb" w:val="clear"/>
            <w:tcMar>
              <w:top w:w="100.0" w:type="dxa"/>
              <w:left w:w="100.0" w:type="dxa"/>
              <w:bottom w:w="100.0" w:type="dxa"/>
              <w:right w:w="100.0" w:type="dxa"/>
            </w:tcMar>
            <w:vAlign w:val="top"/>
          </w:tcPr>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sz w:val="20"/>
                <w:szCs w:val="20"/>
              </w:rPr>
            </w:pPr>
            <w:r w:rsidDel="00000000" w:rsidR="00000000" w:rsidRPr="00000000">
              <w:rPr>
                <w:rFonts w:ascii="Calibri" w:cs="Calibri" w:eastAsia="Calibri" w:hAnsi="Calibri"/>
                <w:b w:val="1"/>
                <w:sz w:val="24"/>
                <w:szCs w:val="24"/>
                <w:rtl w:val="0"/>
              </w:rPr>
              <w:t xml:space="preserve">How you can help at home:</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c9daf8" w:val="clear"/>
            <w:tcMar>
              <w:top w:w="100.0" w:type="dxa"/>
              <w:left w:w="100.0" w:type="dxa"/>
              <w:bottom w:w="100.0" w:type="dxa"/>
              <w:right w:w="100.0" w:type="dxa"/>
            </w:tcMar>
            <w:vAlign w:val="top"/>
          </w:tcPr>
          <w:p w:rsidR="00000000" w:rsidDel="00000000" w:rsidP="00000000" w:rsidRDefault="00000000" w:rsidRPr="00000000" w14:paraId="00000011">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Read with your child every day. Your child can read their school reading book to you using their phonic skills to work out new words. Encourage them to read familiar words quickly and fluently, and chat about the story together to check understanding.</w:t>
            </w:r>
          </w:p>
          <w:p w:rsidR="00000000" w:rsidDel="00000000" w:rsidP="00000000" w:rsidRDefault="00000000" w:rsidRPr="00000000" w14:paraId="00000012">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Read aloud to your child using the library book sent home from school or any other books your child enjoys. There are lots of free ebooks online and membership of March library is free as well.</w:t>
            </w:r>
          </w:p>
        </w:tc>
        <w:tc>
          <w:tcPr>
            <w:tcBorders>
              <w:top w:color="ffffff" w:space="0" w:sz="8" w:val="single"/>
              <w:left w:color="ffffff" w:space="0" w:sz="8" w:val="single"/>
              <w:bottom w:color="ffffff" w:space="0" w:sz="8" w:val="single"/>
              <w:right w:color="ffffff" w:space="0" w:sz="8" w:val="single"/>
            </w:tcBorders>
            <w:shd w:fill="c9daf8"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Practise maths skills through everyday tasks such as:</w:t>
            </w:r>
          </w:p>
          <w:p w:rsidR="00000000" w:rsidDel="00000000" w:rsidP="00000000" w:rsidRDefault="00000000" w:rsidRPr="00000000" w14:paraId="00000014">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Counting objects, including by grouping into 2s, 5s and 10s</w:t>
            </w:r>
          </w:p>
          <w:p w:rsidR="00000000" w:rsidDel="00000000" w:rsidP="00000000" w:rsidRDefault="00000000" w:rsidRPr="00000000" w14:paraId="00000015">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Money - recognising the value of each type of coin and counting up the value of a small pile of coins</w:t>
            </w:r>
          </w:p>
          <w:p w:rsidR="00000000" w:rsidDel="00000000" w:rsidP="00000000" w:rsidRDefault="00000000" w:rsidRPr="00000000" w14:paraId="00000016">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Using digital and analogue clocks to tell the time  - o’clocks, half past, quarter to and quarter past</w:t>
            </w:r>
          </w:p>
          <w:p w:rsidR="00000000" w:rsidDel="00000000" w:rsidP="00000000" w:rsidRDefault="00000000" w:rsidRPr="00000000" w14:paraId="00000017">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Cooking or baking together - using scales to weight the ingredients</w:t>
            </w:r>
          </w:p>
          <w:p w:rsidR="00000000" w:rsidDel="00000000" w:rsidP="00000000" w:rsidRDefault="00000000" w:rsidRPr="00000000" w14:paraId="00000018">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Naming 2D and 3D shapes you can see in the world around you. Which ones are symmetrical?</w:t>
            </w:r>
          </w:p>
        </w:tc>
      </w:tr>
    </w:tbl>
    <w:p w:rsidR="00000000" w:rsidDel="00000000" w:rsidP="00000000" w:rsidRDefault="00000000" w:rsidRPr="00000000" w14:paraId="00000019">
      <w:pPr>
        <w:spacing w:after="200" w:line="276" w:lineRule="auto"/>
        <w:rPr>
          <w:rFonts w:ascii="Calibri" w:cs="Calibri" w:eastAsia="Calibri" w:hAnsi="Calibri"/>
          <w:b w:val="1"/>
          <w:sz w:val="12"/>
          <w:szCs w:val="12"/>
        </w:rPr>
      </w:pPr>
      <w:r w:rsidDel="00000000" w:rsidR="00000000" w:rsidRPr="00000000">
        <w:br w:type="page"/>
      </w:r>
      <w:r w:rsidDel="00000000" w:rsidR="00000000" w:rsidRPr="00000000">
        <w:rPr>
          <w:rtl w:val="0"/>
        </w:rPr>
      </w:r>
    </w:p>
    <w:p w:rsidR="00000000" w:rsidDel="00000000" w:rsidP="00000000" w:rsidRDefault="00000000" w:rsidRPr="00000000" w14:paraId="0000001A">
      <w:pPr>
        <w:spacing w:after="200" w:line="276" w:lineRule="auto"/>
        <w:rPr>
          <w:rFonts w:ascii="Calibri" w:cs="Calibri" w:eastAsia="Calibri" w:hAnsi="Calibri"/>
          <w:b w:val="1"/>
          <w:sz w:val="12"/>
          <w:szCs w:val="12"/>
        </w:rPr>
      </w:pPr>
      <w:r w:rsidDel="00000000" w:rsidR="00000000" w:rsidRPr="00000000">
        <w:rPr>
          <w:rtl w:val="0"/>
        </w:rPr>
      </w:r>
    </w:p>
    <w:tbl>
      <w:tblPr>
        <w:tblStyle w:val="Table2"/>
        <w:tblW w:w="14370.0" w:type="dxa"/>
        <w:jc w:val="left"/>
        <w:tblInd w:w="-443.9999999999999"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45"/>
        <w:gridCol w:w="1530"/>
        <w:gridCol w:w="1500"/>
        <w:gridCol w:w="1245"/>
        <w:gridCol w:w="1380"/>
        <w:gridCol w:w="1380"/>
        <w:gridCol w:w="1305"/>
        <w:gridCol w:w="1485"/>
        <w:gridCol w:w="1410"/>
        <w:gridCol w:w="1590"/>
        <w:tblGridChange w:id="0">
          <w:tblGrid>
            <w:gridCol w:w="1545"/>
            <w:gridCol w:w="1530"/>
            <w:gridCol w:w="1500"/>
            <w:gridCol w:w="1245"/>
            <w:gridCol w:w="1380"/>
            <w:gridCol w:w="1380"/>
            <w:gridCol w:w="1305"/>
            <w:gridCol w:w="1485"/>
            <w:gridCol w:w="1410"/>
            <w:gridCol w:w="1590"/>
          </w:tblGrid>
        </w:tblGridChange>
      </w:tblGrid>
      <w:tr>
        <w:trPr>
          <w:cantSplit w:val="0"/>
          <w:trHeight w:val="740" w:hRule="atLeast"/>
          <w:tblHeader w:val="0"/>
        </w:trPr>
        <w:tc>
          <w:tcPr>
            <w:tcBorders>
              <w:top w:color="ffffff" w:space="0" w:sz="4" w:val="single"/>
              <w:left w:color="ffffff" w:space="0" w:sz="4" w:val="single"/>
              <w:bottom w:color="ffffff" w:space="0" w:sz="4" w:val="single"/>
              <w:right w:color="ffffff" w:space="0" w:sz="4" w:val="single"/>
            </w:tcBorders>
            <w:shd w:fill="93c47d" w:val="clear"/>
          </w:tcPr>
          <w:p w:rsidR="00000000" w:rsidDel="00000000" w:rsidP="00000000" w:rsidRDefault="00000000" w:rsidRPr="00000000" w14:paraId="0000001B">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Science</w:t>
            </w:r>
          </w:p>
        </w:tc>
        <w:tc>
          <w:tcPr>
            <w:tcBorders>
              <w:top w:color="ffffff" w:space="0" w:sz="4" w:val="single"/>
              <w:left w:color="ffffff" w:space="0" w:sz="4" w:val="single"/>
              <w:bottom w:color="ffffff" w:space="0" w:sz="4" w:val="single"/>
              <w:right w:color="ffffff" w:space="0" w:sz="4" w:val="single"/>
            </w:tcBorders>
            <w:shd w:fill="93c47d" w:val="clear"/>
          </w:tcPr>
          <w:p w:rsidR="00000000" w:rsidDel="00000000" w:rsidP="00000000" w:rsidRDefault="00000000" w:rsidRPr="00000000" w14:paraId="0000001C">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History</w:t>
            </w:r>
          </w:p>
        </w:tc>
        <w:tc>
          <w:tcPr>
            <w:tcBorders>
              <w:top w:color="ffffff" w:space="0" w:sz="4" w:val="single"/>
              <w:left w:color="ffffff" w:space="0" w:sz="4" w:val="single"/>
              <w:bottom w:color="ffffff" w:space="0" w:sz="4" w:val="single"/>
              <w:right w:color="ffffff" w:space="0" w:sz="4" w:val="single"/>
            </w:tcBorders>
            <w:shd w:fill="93c47d" w:val="clear"/>
          </w:tcPr>
          <w:p w:rsidR="00000000" w:rsidDel="00000000" w:rsidP="00000000" w:rsidRDefault="00000000" w:rsidRPr="00000000" w14:paraId="0000001D">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Geography</w:t>
            </w:r>
          </w:p>
        </w:tc>
        <w:tc>
          <w:tcPr>
            <w:tcBorders>
              <w:top w:color="ffffff" w:space="0" w:sz="4" w:val="single"/>
              <w:left w:color="ffffff" w:space="0" w:sz="4" w:val="single"/>
              <w:bottom w:color="ffffff" w:space="0" w:sz="4" w:val="single"/>
              <w:right w:color="ffffff" w:space="0" w:sz="4" w:val="single"/>
            </w:tcBorders>
            <w:shd w:fill="93c47d" w:val="clear"/>
          </w:tcPr>
          <w:p w:rsidR="00000000" w:rsidDel="00000000" w:rsidP="00000000" w:rsidRDefault="00000000" w:rsidRPr="00000000" w14:paraId="0000001E">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Art and Design</w:t>
            </w:r>
          </w:p>
        </w:tc>
        <w:tc>
          <w:tcPr>
            <w:tcBorders>
              <w:top w:color="ffffff" w:space="0" w:sz="4" w:val="single"/>
              <w:left w:color="ffffff" w:space="0" w:sz="4" w:val="single"/>
              <w:bottom w:color="ffffff" w:space="0" w:sz="4" w:val="single"/>
              <w:right w:color="ffffff" w:space="0" w:sz="4" w:val="single"/>
            </w:tcBorders>
            <w:shd w:fill="93c47d" w:val="clear"/>
          </w:tcPr>
          <w:p w:rsidR="00000000" w:rsidDel="00000000" w:rsidP="00000000" w:rsidRDefault="00000000" w:rsidRPr="00000000" w14:paraId="0000001F">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Design Technology</w:t>
            </w:r>
          </w:p>
        </w:tc>
        <w:tc>
          <w:tcPr>
            <w:tcBorders>
              <w:top w:color="ffffff" w:space="0" w:sz="4" w:val="single"/>
              <w:left w:color="ffffff" w:space="0" w:sz="4" w:val="single"/>
              <w:bottom w:color="ffffff" w:space="0" w:sz="4" w:val="single"/>
              <w:right w:color="ffffff" w:space="0" w:sz="4" w:val="single"/>
            </w:tcBorders>
            <w:shd w:fill="93c47d" w:val="clear"/>
          </w:tcPr>
          <w:p w:rsidR="00000000" w:rsidDel="00000000" w:rsidP="00000000" w:rsidRDefault="00000000" w:rsidRPr="00000000" w14:paraId="00000020">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Music</w:t>
            </w:r>
          </w:p>
        </w:tc>
        <w:tc>
          <w:tcPr>
            <w:tcBorders>
              <w:top w:color="ffffff" w:space="0" w:sz="4" w:val="single"/>
              <w:left w:color="ffffff" w:space="0" w:sz="4" w:val="single"/>
              <w:bottom w:color="ffffff" w:space="0" w:sz="4" w:val="single"/>
              <w:right w:color="ffffff" w:space="0" w:sz="4" w:val="single"/>
            </w:tcBorders>
            <w:shd w:fill="93c47d" w:val="clear"/>
          </w:tcPr>
          <w:p w:rsidR="00000000" w:rsidDel="00000000" w:rsidP="00000000" w:rsidRDefault="00000000" w:rsidRPr="00000000" w14:paraId="00000021">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P.E.</w:t>
            </w:r>
          </w:p>
        </w:tc>
        <w:tc>
          <w:tcPr>
            <w:tcBorders>
              <w:top w:color="ffffff" w:space="0" w:sz="4" w:val="single"/>
              <w:left w:color="ffffff" w:space="0" w:sz="4" w:val="single"/>
              <w:bottom w:color="ffffff" w:space="0" w:sz="4" w:val="single"/>
              <w:right w:color="ffffff" w:space="0" w:sz="4" w:val="single"/>
            </w:tcBorders>
            <w:shd w:fill="93c47d" w:val="clear"/>
          </w:tcPr>
          <w:p w:rsidR="00000000" w:rsidDel="00000000" w:rsidP="00000000" w:rsidRDefault="00000000" w:rsidRPr="00000000" w14:paraId="00000022">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P.S.H.E.</w:t>
            </w:r>
          </w:p>
        </w:tc>
        <w:tc>
          <w:tcPr>
            <w:tcBorders>
              <w:top w:color="ffffff" w:space="0" w:sz="4" w:val="single"/>
              <w:left w:color="ffffff" w:space="0" w:sz="4" w:val="single"/>
              <w:bottom w:color="ffffff" w:space="0" w:sz="4" w:val="single"/>
              <w:right w:color="ffffff" w:space="0" w:sz="4" w:val="single"/>
            </w:tcBorders>
            <w:shd w:fill="93c47d" w:val="clear"/>
          </w:tcPr>
          <w:p w:rsidR="00000000" w:rsidDel="00000000" w:rsidP="00000000" w:rsidRDefault="00000000" w:rsidRPr="00000000" w14:paraId="00000023">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Computing</w:t>
            </w:r>
          </w:p>
        </w:tc>
        <w:tc>
          <w:tcPr>
            <w:tcBorders>
              <w:top w:color="ffffff" w:space="0" w:sz="4" w:val="single"/>
              <w:left w:color="ffffff" w:space="0" w:sz="4" w:val="single"/>
              <w:bottom w:color="ffffff" w:space="0" w:sz="4" w:val="single"/>
              <w:right w:color="ffffff" w:space="0" w:sz="4" w:val="single"/>
            </w:tcBorders>
            <w:shd w:fill="93c47d" w:val="clear"/>
          </w:tcPr>
          <w:p w:rsidR="00000000" w:rsidDel="00000000" w:rsidP="00000000" w:rsidRDefault="00000000" w:rsidRPr="00000000" w14:paraId="00000024">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R.E.</w:t>
            </w:r>
          </w:p>
        </w:tc>
      </w:tr>
      <w:tr>
        <w:trPr>
          <w:cantSplit w:val="0"/>
          <w:trHeight w:val="340" w:hRule="atLeast"/>
          <w:tblHeader w:val="0"/>
        </w:trPr>
        <w:tc>
          <w:tcPr>
            <w:tcBorders>
              <w:top w:color="ffffff" w:space="0" w:sz="4" w:val="single"/>
              <w:left w:color="ffffff" w:space="0" w:sz="4" w:val="single"/>
              <w:bottom w:color="ffffff" w:space="0" w:sz="4" w:val="single"/>
              <w:right w:color="ffffff" w:space="0" w:sz="4" w:val="single"/>
            </w:tcBorders>
            <w:shd w:fill="d9ead3" w:val="clear"/>
          </w:tcPr>
          <w:p w:rsidR="00000000" w:rsidDel="00000000" w:rsidP="00000000" w:rsidRDefault="00000000" w:rsidRPr="00000000" w14:paraId="00000025">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Describing, comparing and classifying materials</w:t>
            </w:r>
          </w:p>
          <w:p w:rsidR="00000000" w:rsidDel="00000000" w:rsidP="00000000" w:rsidRDefault="00000000" w:rsidRPr="00000000" w14:paraId="00000026">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7">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soft materials for toys</w:t>
            </w:r>
          </w:p>
          <w:p w:rsidR="00000000" w:rsidDel="00000000" w:rsidP="00000000" w:rsidRDefault="00000000" w:rsidRPr="00000000" w14:paraId="00000028">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9">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Making a sock puppet</w:t>
            </w:r>
          </w:p>
          <w:p w:rsidR="00000000" w:rsidDel="00000000" w:rsidP="00000000" w:rsidRDefault="00000000" w:rsidRPr="00000000" w14:paraId="0000002A">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B">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C">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slime</w:t>
            </w:r>
          </w:p>
          <w:p w:rsidR="00000000" w:rsidDel="00000000" w:rsidP="00000000" w:rsidRDefault="00000000" w:rsidRPr="00000000" w14:paraId="0000002D">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Pr>
              <w:drawing>
                <wp:inline distB="114300" distT="114300" distL="114300" distR="114300">
                  <wp:extent cx="847725" cy="571500"/>
                  <wp:effectExtent b="0" l="0" r="0" t="0"/>
                  <wp:docPr id="6"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847725" cy="571500"/>
                          </a:xfrm>
                          <a:prstGeom prst="rect"/>
                          <a:ln/>
                        </pic:spPr>
                      </pic:pic>
                    </a:graphicData>
                  </a:graphic>
                </wp:inline>
              </w:drawing>
            </w:r>
            <w:r w:rsidDel="00000000" w:rsidR="00000000" w:rsidRPr="00000000">
              <w:rPr>
                <w:rtl w:val="0"/>
              </w:rPr>
            </w:r>
          </w:p>
        </w:tc>
        <w:tc>
          <w:tcPr>
            <w:tcBorders>
              <w:top w:color="ffffff" w:space="0" w:sz="4" w:val="single"/>
              <w:left w:color="ffffff" w:space="0" w:sz="4" w:val="single"/>
              <w:bottom w:color="ffffff" w:space="0" w:sz="4" w:val="single"/>
              <w:right w:color="ffffff" w:space="0" w:sz="4" w:val="single"/>
            </w:tcBorders>
            <w:shd w:fill="d9ead3" w:val="clear"/>
          </w:tcPr>
          <w:p w:rsidR="00000000" w:rsidDel="00000000" w:rsidP="00000000" w:rsidRDefault="00000000" w:rsidRPr="00000000" w14:paraId="0000002E">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different toys for babies, toddlers and children</w:t>
            </w:r>
          </w:p>
          <w:p w:rsidR="00000000" w:rsidDel="00000000" w:rsidP="00000000" w:rsidRDefault="00000000" w:rsidRPr="00000000" w14:paraId="0000002F">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Pr>
              <w:drawing>
                <wp:inline distB="114300" distT="114300" distL="114300" distR="114300">
                  <wp:extent cx="731543" cy="698291"/>
                  <wp:effectExtent b="0" l="0" r="0" t="0"/>
                  <wp:docPr id="5"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731543" cy="698291"/>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1">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Comparing modern toys and old toys looking at similarities and differences</w:t>
            </w:r>
          </w:p>
          <w:p w:rsidR="00000000" w:rsidDel="00000000" w:rsidP="00000000" w:rsidRDefault="00000000" w:rsidRPr="00000000" w14:paraId="00000032">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3">
            <w:pPr>
              <w:spacing w:line="240" w:lineRule="auto"/>
              <w:rPr>
                <w:rFonts w:ascii="Calibri" w:cs="Calibri" w:eastAsia="Calibri" w:hAnsi="Calibri"/>
                <w:sz w:val="20"/>
                <w:szCs w:val="20"/>
              </w:rPr>
            </w:pPr>
            <w:r w:rsidDel="00000000" w:rsidR="00000000" w:rsidRPr="00000000">
              <w:rPr>
                <w:rtl w:val="0"/>
              </w:rPr>
            </w:r>
          </w:p>
        </w:tc>
        <w:tc>
          <w:tcPr>
            <w:tcBorders>
              <w:top w:color="ffffff" w:space="0" w:sz="4" w:val="single"/>
              <w:left w:color="ffffff" w:space="0" w:sz="4" w:val="single"/>
              <w:bottom w:color="ffffff" w:space="0" w:sz="4" w:val="single"/>
              <w:right w:color="ffffff" w:space="0" w:sz="4" w:val="single"/>
            </w:tcBorders>
            <w:shd w:fill="d9ead3" w:val="clear"/>
          </w:tcPr>
          <w:p w:rsidR="00000000" w:rsidDel="00000000" w:rsidP="00000000" w:rsidRDefault="00000000" w:rsidRPr="00000000" w14:paraId="00000034">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Geography will be covered in Spring 2.</w:t>
            </w:r>
          </w:p>
        </w:tc>
        <w:tc>
          <w:tcPr>
            <w:tcBorders>
              <w:top w:color="ffffff" w:space="0" w:sz="4" w:val="single"/>
              <w:left w:color="ffffff" w:space="0" w:sz="4" w:val="single"/>
              <w:bottom w:color="ffffff" w:space="0" w:sz="4" w:val="single"/>
              <w:right w:color="ffffff" w:space="0" w:sz="4" w:val="single"/>
            </w:tcBorders>
            <w:shd w:fill="d9ead3" w:val="clear"/>
          </w:tcPr>
          <w:p w:rsidR="00000000" w:rsidDel="00000000" w:rsidP="00000000" w:rsidRDefault="00000000" w:rsidRPr="00000000" w14:paraId="00000035">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Drawing a toy using pastels to build up pattern and texture </w:t>
            </w:r>
          </w:p>
          <w:p w:rsidR="00000000" w:rsidDel="00000000" w:rsidP="00000000" w:rsidRDefault="00000000" w:rsidRPr="00000000" w14:paraId="00000036">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7">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Pr>
              <w:drawing>
                <wp:inline distB="114300" distT="114300" distL="114300" distR="114300">
                  <wp:extent cx="657225" cy="660400"/>
                  <wp:effectExtent b="0" l="0" r="0" t="0"/>
                  <wp:docPr id="3"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657225" cy="660400"/>
                          </a:xfrm>
                          <a:prstGeom prst="rect"/>
                          <a:ln/>
                        </pic:spPr>
                      </pic:pic>
                    </a:graphicData>
                  </a:graphic>
                </wp:inline>
              </w:drawing>
            </w:r>
            <w:r w:rsidDel="00000000" w:rsidR="00000000" w:rsidRPr="00000000">
              <w:rPr>
                <w:rtl w:val="0"/>
              </w:rPr>
            </w:r>
          </w:p>
        </w:tc>
        <w:tc>
          <w:tcPr>
            <w:tcBorders>
              <w:top w:color="ffffff" w:space="0" w:sz="4" w:val="single"/>
              <w:left w:color="ffffff" w:space="0" w:sz="4" w:val="single"/>
              <w:bottom w:color="ffffff" w:space="0" w:sz="4" w:val="single"/>
              <w:right w:color="ffffff" w:space="0" w:sz="4" w:val="single"/>
            </w:tcBorders>
            <w:shd w:fill="d9ead3" w:val="clear"/>
          </w:tcPr>
          <w:p w:rsidR="00000000" w:rsidDel="00000000" w:rsidP="00000000" w:rsidRDefault="00000000" w:rsidRPr="00000000" w14:paraId="00000038">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Design technology will be covered in Spring 2</w:t>
            </w:r>
          </w:p>
        </w:tc>
        <w:tc>
          <w:tcPr>
            <w:tcBorders>
              <w:top w:color="ffffff" w:space="0" w:sz="4" w:val="single"/>
              <w:left w:color="ffffff" w:space="0" w:sz="4" w:val="single"/>
              <w:bottom w:color="ffffff" w:space="0" w:sz="4" w:val="single"/>
              <w:right w:color="ffffff" w:space="0" w:sz="4" w:val="single"/>
            </w:tcBorders>
            <w:shd w:fill="d9ead3" w:val="clear"/>
          </w:tcPr>
          <w:p w:rsidR="00000000" w:rsidDel="00000000" w:rsidP="00000000" w:rsidRDefault="00000000" w:rsidRPr="00000000" w14:paraId="00000039">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Create sound effects for stories and images</w:t>
            </w:r>
          </w:p>
          <w:p w:rsidR="00000000" w:rsidDel="00000000" w:rsidP="00000000" w:rsidRDefault="00000000" w:rsidRPr="00000000" w14:paraId="0000003A">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B">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C">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Learn to use your voice expressively and creatively by singing songs and speaking chants and rhymes.</w:t>
            </w:r>
          </w:p>
          <w:p w:rsidR="00000000" w:rsidDel="00000000" w:rsidP="00000000" w:rsidRDefault="00000000" w:rsidRPr="00000000" w14:paraId="0000003D">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E">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Pr>
              <w:drawing>
                <wp:inline distB="114300" distT="114300" distL="114300" distR="114300">
                  <wp:extent cx="742950" cy="736600"/>
                  <wp:effectExtent b="0" l="0" r="0" t="0"/>
                  <wp:docPr id="8"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742950" cy="736600"/>
                          </a:xfrm>
                          <a:prstGeom prst="rect"/>
                          <a:ln/>
                        </pic:spPr>
                      </pic:pic>
                    </a:graphicData>
                  </a:graphic>
                </wp:inline>
              </w:drawing>
            </w:r>
            <w:r w:rsidDel="00000000" w:rsidR="00000000" w:rsidRPr="00000000">
              <w:rPr>
                <w:rtl w:val="0"/>
              </w:rPr>
            </w:r>
          </w:p>
        </w:tc>
        <w:tc>
          <w:tcPr>
            <w:tcBorders>
              <w:top w:color="ffffff" w:space="0" w:sz="4" w:val="single"/>
              <w:left w:color="ffffff" w:space="0" w:sz="4" w:val="single"/>
              <w:bottom w:color="ffffff" w:space="0" w:sz="4" w:val="single"/>
              <w:right w:color="ffffff" w:space="0" w:sz="4" w:val="single"/>
            </w:tcBorders>
            <w:shd w:fill="d9ead3" w:val="clear"/>
          </w:tcPr>
          <w:p w:rsidR="00000000" w:rsidDel="00000000" w:rsidP="00000000" w:rsidRDefault="00000000" w:rsidRPr="00000000" w14:paraId="0000003F">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seated static balance</w:t>
            </w:r>
          </w:p>
          <w:p w:rsidR="00000000" w:rsidDel="00000000" w:rsidP="00000000" w:rsidRDefault="00000000" w:rsidRPr="00000000" w14:paraId="00000040">
            <w:pPr>
              <w:widowControl w:val="0"/>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1">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dynamic balance on a line and in a stance</w:t>
            </w:r>
          </w:p>
          <w:p w:rsidR="00000000" w:rsidDel="00000000" w:rsidP="00000000" w:rsidRDefault="00000000" w:rsidRPr="00000000" w14:paraId="00000042">
            <w:pPr>
              <w:widowControl w:val="0"/>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3">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Comparing movements with others</w:t>
            </w:r>
          </w:p>
          <w:p w:rsidR="00000000" w:rsidDel="00000000" w:rsidP="00000000" w:rsidRDefault="00000000" w:rsidRPr="00000000" w14:paraId="00000044">
            <w:pPr>
              <w:widowControl w:val="0"/>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5">
            <w:pPr>
              <w:widowControl w:val="0"/>
              <w:spacing w:line="240" w:lineRule="auto"/>
              <w:rPr>
                <w:rFonts w:ascii="Calibri" w:cs="Calibri" w:eastAsia="Calibri" w:hAnsi="Calibri"/>
                <w:sz w:val="20"/>
                <w:szCs w:val="20"/>
              </w:rPr>
            </w:pPr>
            <w:r w:rsidDel="00000000" w:rsidR="00000000" w:rsidRPr="00000000">
              <w:rPr>
                <w:rtl w:val="0"/>
              </w:rPr>
            </w:r>
          </w:p>
        </w:tc>
        <w:tc>
          <w:tcPr>
            <w:tcBorders>
              <w:top w:color="ffffff" w:space="0" w:sz="4" w:val="single"/>
              <w:left w:color="ffffff" w:space="0" w:sz="4" w:val="single"/>
              <w:bottom w:color="ffffff" w:space="0" w:sz="4" w:val="single"/>
              <w:right w:color="ffffff" w:space="0" w:sz="4" w:val="single"/>
            </w:tcBorders>
            <w:shd w:fill="d9ead3" w:val="clear"/>
          </w:tcPr>
          <w:p w:rsidR="00000000" w:rsidDel="00000000" w:rsidP="00000000" w:rsidRDefault="00000000" w:rsidRPr="00000000" w14:paraId="00000046">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Protective behaviours</w:t>
            </w:r>
          </w:p>
          <w:p w:rsidR="00000000" w:rsidDel="00000000" w:rsidP="00000000" w:rsidRDefault="00000000" w:rsidRPr="00000000" w14:paraId="00000047">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8">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my identity - What makes me ‘me and what makes you ‘you’?</w:t>
            </w:r>
          </w:p>
          <w:p w:rsidR="00000000" w:rsidDel="00000000" w:rsidP="00000000" w:rsidRDefault="00000000" w:rsidRPr="00000000" w14:paraId="00000049">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A">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To value differences by recognising different groups they belong to and different backgrounds of people they know </w:t>
            </w:r>
          </w:p>
        </w:tc>
        <w:tc>
          <w:tcPr>
            <w:tcBorders>
              <w:top w:color="ffffff" w:space="0" w:sz="4" w:val="single"/>
              <w:left w:color="ffffff" w:space="0" w:sz="4" w:val="single"/>
              <w:bottom w:color="ffffff" w:space="0" w:sz="4" w:val="single"/>
              <w:right w:color="ffffff" w:space="0" w:sz="4" w:val="single"/>
            </w:tcBorders>
            <w:shd w:fill="d9ead3" w:val="clear"/>
          </w:tcPr>
          <w:p w:rsidR="00000000" w:rsidDel="00000000" w:rsidP="00000000" w:rsidRDefault="00000000" w:rsidRPr="00000000" w14:paraId="0000004B">
            <w:pPr>
              <w:spacing w:line="240" w:lineRule="auto"/>
              <w:rPr>
                <w:rFonts w:ascii="Calibri" w:cs="Calibri" w:eastAsia="Calibri" w:hAnsi="Calibri"/>
                <w:sz w:val="20"/>
                <w:szCs w:val="20"/>
              </w:rPr>
            </w:pPr>
            <w:bookmarkStart w:colFirst="0" w:colLast="0" w:name="_zbh1xdwpkqhh" w:id="0"/>
            <w:bookmarkEnd w:id="0"/>
            <w:r w:rsidDel="00000000" w:rsidR="00000000" w:rsidRPr="00000000">
              <w:rPr>
                <w:rFonts w:ascii="Calibri" w:cs="Calibri" w:eastAsia="Calibri" w:hAnsi="Calibri"/>
                <w:sz w:val="20"/>
                <w:szCs w:val="20"/>
                <w:rtl w:val="0"/>
              </w:rPr>
              <w:t xml:space="preserve">Digital painting on ipads and chromebooks</w:t>
            </w:r>
          </w:p>
          <w:p w:rsidR="00000000" w:rsidDel="00000000" w:rsidP="00000000" w:rsidRDefault="00000000" w:rsidRPr="00000000" w14:paraId="0000004C">
            <w:pPr>
              <w:spacing w:line="240" w:lineRule="auto"/>
              <w:rPr>
                <w:rFonts w:ascii="Calibri" w:cs="Calibri" w:eastAsia="Calibri" w:hAnsi="Calibri"/>
                <w:sz w:val="20"/>
                <w:szCs w:val="20"/>
              </w:rPr>
            </w:pPr>
            <w:bookmarkStart w:colFirst="0" w:colLast="0" w:name="_pjxlocl4ku2p" w:id="1"/>
            <w:bookmarkEnd w:id="1"/>
            <w:r w:rsidDel="00000000" w:rsidR="00000000" w:rsidRPr="00000000">
              <w:rPr>
                <w:rtl w:val="0"/>
              </w:rPr>
            </w:r>
          </w:p>
          <w:p w:rsidR="00000000" w:rsidDel="00000000" w:rsidP="00000000" w:rsidRDefault="00000000" w:rsidRPr="00000000" w14:paraId="0000004D">
            <w:pPr>
              <w:spacing w:line="240" w:lineRule="auto"/>
              <w:rPr>
                <w:rFonts w:ascii="Calibri" w:cs="Calibri" w:eastAsia="Calibri" w:hAnsi="Calibri"/>
                <w:sz w:val="20"/>
                <w:szCs w:val="20"/>
              </w:rPr>
            </w:pPr>
            <w:bookmarkStart w:colFirst="0" w:colLast="0" w:name="_tipkxe84inq7" w:id="2"/>
            <w:bookmarkEnd w:id="2"/>
            <w:r w:rsidDel="00000000" w:rsidR="00000000" w:rsidRPr="00000000">
              <w:rPr>
                <w:rFonts w:ascii="Calibri" w:cs="Calibri" w:eastAsia="Calibri" w:hAnsi="Calibri"/>
                <w:sz w:val="20"/>
                <w:szCs w:val="20"/>
                <w:rtl w:val="0"/>
              </w:rPr>
              <w:t xml:space="preserve">Using a range of shape tools to create a digital painting</w:t>
            </w:r>
          </w:p>
          <w:p w:rsidR="00000000" w:rsidDel="00000000" w:rsidP="00000000" w:rsidRDefault="00000000" w:rsidRPr="00000000" w14:paraId="0000004E">
            <w:pPr>
              <w:spacing w:line="240" w:lineRule="auto"/>
              <w:rPr>
                <w:rFonts w:ascii="Calibri" w:cs="Calibri" w:eastAsia="Calibri" w:hAnsi="Calibri"/>
                <w:sz w:val="20"/>
                <w:szCs w:val="20"/>
              </w:rPr>
            </w:pPr>
            <w:bookmarkStart w:colFirst="0" w:colLast="0" w:name="_auj8r6nhltej" w:id="3"/>
            <w:bookmarkEnd w:id="3"/>
            <w:r w:rsidDel="00000000" w:rsidR="00000000" w:rsidRPr="00000000">
              <w:rPr>
                <w:rtl w:val="0"/>
              </w:rPr>
            </w:r>
          </w:p>
          <w:p w:rsidR="00000000" w:rsidDel="00000000" w:rsidP="00000000" w:rsidRDefault="00000000" w:rsidRPr="00000000" w14:paraId="0000004F">
            <w:pPr>
              <w:spacing w:line="240" w:lineRule="auto"/>
              <w:rPr>
                <w:rFonts w:ascii="Calibri" w:cs="Calibri" w:eastAsia="Calibri" w:hAnsi="Calibri"/>
                <w:sz w:val="20"/>
                <w:szCs w:val="20"/>
              </w:rPr>
            </w:pPr>
            <w:bookmarkStart w:colFirst="0" w:colLast="0" w:name="_ucw0zfnwdeqg" w:id="4"/>
            <w:bookmarkEnd w:id="4"/>
            <w:r w:rsidDel="00000000" w:rsidR="00000000" w:rsidRPr="00000000">
              <w:rPr>
                <w:rFonts w:ascii="Calibri" w:cs="Calibri" w:eastAsia="Calibri" w:hAnsi="Calibri"/>
                <w:sz w:val="20"/>
                <w:szCs w:val="20"/>
                <w:rtl w:val="0"/>
              </w:rPr>
              <w:t xml:space="preserve">To create a digital painting in the style of Wassily Kadinsky selecting appropriate colours, brush size and brush tools</w:t>
            </w:r>
          </w:p>
        </w:tc>
        <w:tc>
          <w:tcPr>
            <w:tcBorders>
              <w:top w:color="ffffff" w:space="0" w:sz="4" w:val="single"/>
              <w:left w:color="ffffff" w:space="0" w:sz="4" w:val="single"/>
              <w:bottom w:color="ffffff" w:space="0" w:sz="4" w:val="single"/>
              <w:right w:color="ffffff" w:space="0" w:sz="4" w:val="single"/>
            </w:tcBorders>
            <w:shd w:fill="d9ead3" w:val="clear"/>
          </w:tcPr>
          <w:p w:rsidR="00000000" w:rsidDel="00000000" w:rsidP="00000000" w:rsidRDefault="00000000" w:rsidRPr="00000000" w14:paraId="00000050">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Identifying differences does belonging to a faith make to a family</w:t>
            </w:r>
          </w:p>
          <w:p w:rsidR="00000000" w:rsidDel="00000000" w:rsidP="00000000" w:rsidRDefault="00000000" w:rsidRPr="00000000" w14:paraId="00000051">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52">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Understanding why God and Jesus is important to Christian people</w:t>
            </w:r>
          </w:p>
          <w:p w:rsidR="00000000" w:rsidDel="00000000" w:rsidP="00000000" w:rsidRDefault="00000000" w:rsidRPr="00000000" w14:paraId="00000053">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54">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Understanding how Sunday worship increases faith in Christian families</w:t>
            </w:r>
          </w:p>
        </w:tc>
      </w:tr>
    </w:tbl>
    <w:p w:rsidR="00000000" w:rsidDel="00000000" w:rsidP="00000000" w:rsidRDefault="00000000" w:rsidRPr="00000000" w14:paraId="00000055">
      <w:pPr>
        <w:rPr>
          <w:rFonts w:ascii="Calibri" w:cs="Calibri" w:eastAsia="Calibri" w:hAnsi="Calibri"/>
        </w:rPr>
      </w:pPr>
      <w:r w:rsidDel="00000000" w:rsidR="00000000" w:rsidRPr="00000000">
        <w:rPr>
          <w:rtl w:val="0"/>
        </w:rPr>
      </w:r>
    </w:p>
    <w:p w:rsidR="00000000" w:rsidDel="00000000" w:rsidP="00000000" w:rsidRDefault="00000000" w:rsidRPr="00000000" w14:paraId="00000056">
      <w:pPr>
        <w:rPr>
          <w:rFonts w:ascii="Calibri" w:cs="Calibri" w:eastAsia="Calibri" w:hAnsi="Calibri"/>
        </w:rPr>
      </w:pPr>
      <w:r w:rsidDel="00000000" w:rsidR="00000000" w:rsidRPr="00000000">
        <w:rPr>
          <w:rtl w:val="0"/>
        </w:rPr>
      </w:r>
    </w:p>
    <w:sectPr>
      <w:headerReference r:id="rId12" w:type="default"/>
      <w:pgSz w:h="11909" w:w="16834" w:orient="landscape"/>
      <w:pgMar w:bottom="1440.0000000000002" w:top="1440.0000000000002" w:left="1440.0000000000002" w:right="1440.0000000000002" w:header="425.1968503937008"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aveat">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7">
    <w:pPr>
      <w:rPr/>
    </w:pPr>
    <w:r w:rsidDel="00000000" w:rsidR="00000000" w:rsidRPr="00000000">
      <w:rPr>
        <w:rtl w:val="0"/>
      </w:rPr>
    </w:r>
  </w:p>
  <w:tbl>
    <w:tblPr>
      <w:tblStyle w:val="Table3"/>
      <w:tblW w:w="15060.0" w:type="dxa"/>
      <w:jc w:val="left"/>
      <w:tblInd w:w="-615.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1395"/>
      <w:gridCol w:w="12240"/>
      <w:gridCol w:w="1425"/>
      <w:tblGridChange w:id="0">
        <w:tblGrid>
          <w:gridCol w:w="1395"/>
          <w:gridCol w:w="12240"/>
          <w:gridCol w:w="1425"/>
        </w:tblGrid>
      </w:tblGridChange>
    </w:tblGrid>
    <w:tr>
      <w:trPr>
        <w:cantSplit w:val="0"/>
        <w:trHeight w:val="1126.62109634613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drawing>
              <wp:inline distB="114300" distT="114300" distL="114300" distR="114300">
                <wp:extent cx="683500" cy="514545"/>
                <wp:effectExtent b="0" l="0" r="0" t="0"/>
                <wp:docPr id="2" name="image8.jpg"/>
                <a:graphic>
                  <a:graphicData uri="http://schemas.openxmlformats.org/drawingml/2006/picture">
                    <pic:pic>
                      <pic:nvPicPr>
                        <pic:cNvPr id="0" name="image8.jpg"/>
                        <pic:cNvPicPr preferRelativeResize="0"/>
                      </pic:nvPicPr>
                      <pic:blipFill>
                        <a:blip r:embed="rId1"/>
                        <a:srcRect b="0" l="0" r="0" t="0"/>
                        <a:stretch>
                          <a:fillRect/>
                        </a:stretch>
                      </pic:blipFill>
                      <pic:spPr>
                        <a:xfrm rot="5400000">
                          <a:off x="0" y="0"/>
                          <a:ext cx="683500" cy="51454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0b5394"/>
              <w:sz w:val="10"/>
              <w:szCs w:val="10"/>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veat" w:cs="Caveat" w:eastAsia="Caveat" w:hAnsi="Caveat"/>
              <w:b w:val="1"/>
              <w:i w:val="1"/>
              <w:color w:val="741b47"/>
              <w:sz w:val="34"/>
              <w:szCs w:val="34"/>
            </w:rPr>
          </w:pPr>
          <w:r w:rsidDel="00000000" w:rsidR="00000000" w:rsidRPr="00000000">
            <w:rPr>
              <w:b w:val="1"/>
              <w:color w:val="0b5394"/>
              <w:sz w:val="28"/>
              <w:szCs w:val="28"/>
              <w:rtl w:val="0"/>
            </w:rPr>
            <w:t xml:space="preserve">Cavalry Primary School</w:t>
          </w:r>
          <w:r w:rsidDel="00000000" w:rsidR="00000000" w:rsidRPr="00000000">
            <w:rPr>
              <w:sz w:val="28"/>
              <w:szCs w:val="28"/>
              <w:rtl w:val="0"/>
            </w:rPr>
            <w:t xml:space="preserve">    </w:t>
          </w:r>
          <w:r w:rsidDel="00000000" w:rsidR="00000000" w:rsidRPr="00000000">
            <w:rPr>
              <w:rFonts w:ascii="Caveat" w:cs="Caveat" w:eastAsia="Caveat" w:hAnsi="Caveat"/>
              <w:b w:val="1"/>
              <w:i w:val="1"/>
              <w:color w:val="741b47"/>
              <w:sz w:val="28"/>
              <w:szCs w:val="28"/>
              <w:rtl w:val="0"/>
            </w:rPr>
            <w:t xml:space="preserve">‘</w:t>
          </w:r>
          <w:r w:rsidDel="00000000" w:rsidR="00000000" w:rsidRPr="00000000">
            <w:rPr>
              <w:rFonts w:ascii="Caveat" w:cs="Caveat" w:eastAsia="Caveat" w:hAnsi="Caveat"/>
              <w:b w:val="1"/>
              <w:i w:val="1"/>
              <w:color w:val="741b47"/>
              <w:sz w:val="34"/>
              <w:szCs w:val="34"/>
              <w:rtl w:val="0"/>
            </w:rPr>
            <w:t xml:space="preserve">Inspire, Enrich, Achieve’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633649" cy="460150"/>
                <wp:effectExtent b="0" l="0" r="0" t="0"/>
                <wp:docPr id="4" name="image2.png"/>
                <a:graphic>
                  <a:graphicData uri="http://schemas.openxmlformats.org/drawingml/2006/picture">
                    <pic:pic>
                      <pic:nvPicPr>
                        <pic:cNvPr id="0" name="image2.png"/>
                        <pic:cNvPicPr preferRelativeResize="0"/>
                      </pic:nvPicPr>
                      <pic:blipFill>
                        <a:blip r:embed="rId2"/>
                        <a:srcRect b="0" l="0" r="0" t="0"/>
                        <a:stretch>
                          <a:fillRect/>
                        </a:stretch>
                      </pic:blipFill>
                      <pic:spPr>
                        <a:xfrm>
                          <a:off x="0" y="0"/>
                          <a:ext cx="633649" cy="4601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5.png"/><Relationship Id="rId10" Type="http://schemas.openxmlformats.org/officeDocument/2006/relationships/image" Target="media/image7.png"/><Relationship Id="rId12" Type="http://schemas.openxmlformats.org/officeDocument/2006/relationships/header" Target="header1.xm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6.png"/><Relationship Id="rId7" Type="http://schemas.openxmlformats.org/officeDocument/2006/relationships/image" Target="media/image3.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Caveat-regular.ttf"/><Relationship Id="rId2" Type="http://schemas.openxmlformats.org/officeDocument/2006/relationships/font" Target="fonts/Caveat-bold.ttf"/></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 Id="rId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