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Year 2 Spring Term - January 2023 - Our Learning</w:t>
      </w:r>
    </w:p>
    <w:p w:rsidR="00000000" w:rsidDel="00000000" w:rsidP="00000000" w:rsidRDefault="00000000" w:rsidRPr="00000000" w14:paraId="00000002">
      <w:pPr>
        <w:rPr>
          <w:rFonts w:ascii="Calibri" w:cs="Calibri" w:eastAsia="Calibri" w:hAnsi="Calibri"/>
          <w:b w:val="1"/>
          <w:sz w:val="24"/>
          <w:szCs w:val="24"/>
          <w:u w:val="single"/>
        </w:rPr>
      </w:pPr>
      <w:r w:rsidDel="00000000" w:rsidR="00000000" w:rsidRPr="00000000">
        <w:rPr>
          <w:rtl w:val="0"/>
        </w:rPr>
      </w:r>
    </w:p>
    <w:tbl>
      <w:tblPr>
        <w:tblStyle w:val="Table1"/>
        <w:tblW w:w="1435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85"/>
        <w:gridCol w:w="7170"/>
        <w:tblGridChange w:id="0">
          <w:tblGrid>
            <w:gridCol w:w="7185"/>
            <w:gridCol w:w="7170"/>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6614173228345"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English</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2"/>
                <w:szCs w:val="32"/>
              </w:rPr>
            </w:pPr>
            <w:r w:rsidDel="00000000" w:rsidR="00000000" w:rsidRPr="00000000">
              <w:rPr>
                <w:rFonts w:ascii="Calibri" w:cs="Calibri" w:eastAsia="Calibri" w:hAnsi="Calibri"/>
                <w:b w:val="1"/>
                <w:sz w:val="24"/>
                <w:szCs w:val="24"/>
                <w:rtl w:val="0"/>
              </w:rPr>
              <w:t xml:space="preserve">Maths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 text - The Bear and the Piano - we will be writing a balanced argument, deciding whether the bear should follow his dreams or stay with his friends. </w:t>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47626</wp:posOffset>
                  </wp:positionV>
                  <wp:extent cx="643540" cy="886385"/>
                  <wp:effectExtent b="0" l="0" r="0" t="0"/>
                  <wp:wrapSquare wrapText="bothSides" distB="114300" distT="114300" distL="114300" distR="114300"/>
                  <wp:docPr id="2"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643540" cy="886385"/>
                          </a:xfrm>
                          <a:prstGeom prst="rect"/>
                          <a:ln/>
                        </pic:spPr>
                      </pic:pic>
                    </a:graphicData>
                  </a:graphic>
                </wp:anchor>
              </w:drawing>
            </w:r>
          </w:p>
          <w:p w:rsidR="00000000" w:rsidDel="00000000" w:rsidP="00000000" w:rsidRDefault="00000000" w:rsidRPr="00000000" w14:paraId="00000006">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be writing a short recount about our Christmas holidays, using time connectives and expanded noun phrases to help us describe all of the exciting things we got up to. </w:t>
            </w:r>
          </w:p>
          <w:p w:rsidR="00000000" w:rsidDel="00000000" w:rsidP="00000000" w:rsidRDefault="00000000" w:rsidRPr="00000000" w14:paraId="00000007">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be continuing our weekly handwriting sessions and phonics lessons.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Temperature - reading and estimating using degrees celsius.</w:t>
            </w:r>
          </w:p>
          <w:p w:rsidR="00000000" w:rsidDel="00000000" w:rsidP="00000000" w:rsidRDefault="00000000" w:rsidRPr="00000000" w14:paraId="00000009">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Pictograms - reading pictograms.</w:t>
            </w:r>
          </w:p>
          <w:p w:rsidR="00000000" w:rsidDel="00000000" w:rsidP="00000000" w:rsidRDefault="00000000" w:rsidRPr="00000000" w14:paraId="0000000A">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Solving addition and subtraction word problems. </w:t>
            </w:r>
          </w:p>
          <w:p w:rsidR="00000000" w:rsidDel="00000000" w:rsidP="00000000" w:rsidRDefault="00000000" w:rsidRPr="00000000" w14:paraId="0000000B">
            <w:pPr>
              <w:widowControl w:val="0"/>
              <w:spacing w:line="240" w:lineRule="auto"/>
              <w:ind w:left="720" w:firstLine="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128290</wp:posOffset>
                  </wp:positionV>
                  <wp:extent cx="837462" cy="807192"/>
                  <wp:effectExtent b="128092" l="121268" r="121268" t="128092"/>
                  <wp:wrapNone/>
                  <wp:docPr id="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rot="1329037">
                            <a:off x="0" y="0"/>
                            <a:ext cx="837462" cy="807192"/>
                          </a:xfrm>
                          <a:prstGeom prst="rect"/>
                          <a:ln/>
                        </pic:spPr>
                      </pic:pic>
                    </a:graphicData>
                  </a:graphic>
                </wp:anchor>
              </w:drawing>
            </w:r>
          </w:p>
          <w:p w:rsidR="00000000" w:rsidDel="00000000" w:rsidP="00000000" w:rsidRDefault="00000000" w:rsidRPr="00000000" w14:paraId="0000000C">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widowControl w:val="0"/>
              <w:spacing w:line="240" w:lineRule="auto"/>
              <w:ind w:left="720" w:firstLine="0"/>
              <w:rPr>
                <w:rFonts w:ascii="Calibri" w:cs="Calibri" w:eastAsia="Calibri" w:hAnsi="Calibri"/>
                <w:sz w:val="24"/>
                <w:szCs w:val="24"/>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you can help at home:</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How you can help at home: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Read with your child every day. Your child can read their school reading book to you using their phonic skills to work out new words. Encourage them to read familiar words quickly and fluently, and chat about the story together to check understanding.</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aloud to your child using the library book sent home from school or any other books your child enjoys. There are lots of free ebooks online and membership of March library is free as well.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Practise maths skills through everyday tasks such as:</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Counting objects, including by grouping into 2s, 5s and 10s</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Money - recognising the value of each type of coin and counting up the value of a small pile of coins</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Using digital and analogue clocks to tell the time  - o’clocks, half past, quarter to and quarter past</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Cooking or baking together - using scales to weigh the ingredients</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Naming 2D and 3D shapes you can see in the world around you. Which ones are symmetrical?</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19">
      <w:pPr>
        <w:spacing w:after="200" w:line="276" w:lineRule="auto"/>
        <w:rPr>
          <w:rFonts w:ascii="Calibri" w:cs="Calibri" w:eastAsia="Calibri" w:hAnsi="Calibri"/>
          <w:b w:val="1"/>
          <w:sz w:val="12"/>
          <w:szCs w:val="12"/>
        </w:rPr>
      </w:pPr>
      <w:r w:rsidDel="00000000" w:rsidR="00000000" w:rsidRPr="00000000">
        <w:rPr>
          <w:rtl w:val="0"/>
        </w:rPr>
      </w:r>
    </w:p>
    <w:tbl>
      <w:tblPr>
        <w:tblStyle w:val="Table2"/>
        <w:tblW w:w="14370.0" w:type="dxa"/>
        <w:jc w:val="left"/>
        <w:tblInd w:w="-44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530"/>
        <w:gridCol w:w="1500"/>
        <w:gridCol w:w="1245"/>
        <w:gridCol w:w="1380"/>
        <w:gridCol w:w="1380"/>
        <w:gridCol w:w="1305"/>
        <w:gridCol w:w="1485"/>
        <w:gridCol w:w="1410"/>
        <w:gridCol w:w="1590"/>
        <w:tblGridChange w:id="0">
          <w:tblGrid>
            <w:gridCol w:w="1545"/>
            <w:gridCol w:w="1530"/>
            <w:gridCol w:w="1500"/>
            <w:gridCol w:w="1245"/>
            <w:gridCol w:w="1380"/>
            <w:gridCol w:w="1380"/>
            <w:gridCol w:w="1305"/>
            <w:gridCol w:w="1485"/>
            <w:gridCol w:w="1410"/>
            <w:gridCol w:w="1590"/>
          </w:tblGrid>
        </w:tblGridChange>
      </w:tblGrid>
      <w:tr>
        <w:trPr>
          <w:cantSplit w:val="0"/>
          <w:trHeight w:val="740" w:hRule="atLeast"/>
          <w:tblHeader w:val="0"/>
        </w:trPr>
        <w:tc>
          <w:tcPr>
            <w:shd w:fill="93c47d" w:val="clear"/>
          </w:tcPr>
          <w:p w:rsidR="00000000" w:rsidDel="00000000" w:rsidP="00000000" w:rsidRDefault="00000000" w:rsidRPr="00000000" w14:paraId="0000001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Science</w:t>
            </w:r>
          </w:p>
        </w:tc>
        <w:tc>
          <w:tcPr>
            <w:shd w:fill="93c47d" w:val="clear"/>
          </w:tcPr>
          <w:p w:rsidR="00000000" w:rsidDel="00000000" w:rsidP="00000000" w:rsidRDefault="00000000" w:rsidRPr="00000000" w14:paraId="0000001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History</w:t>
            </w:r>
          </w:p>
        </w:tc>
        <w:tc>
          <w:tcPr>
            <w:shd w:fill="93c47d" w:val="clear"/>
          </w:tcPr>
          <w:p w:rsidR="00000000" w:rsidDel="00000000" w:rsidP="00000000" w:rsidRDefault="00000000" w:rsidRPr="00000000" w14:paraId="0000001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Geography</w:t>
            </w:r>
          </w:p>
        </w:tc>
        <w:tc>
          <w:tcPr>
            <w:shd w:fill="93c47d" w:val="clear"/>
          </w:tcPr>
          <w:p w:rsidR="00000000" w:rsidDel="00000000" w:rsidP="00000000" w:rsidRDefault="00000000" w:rsidRPr="00000000" w14:paraId="0000001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Art and Design</w:t>
            </w:r>
          </w:p>
        </w:tc>
        <w:tc>
          <w:tcPr>
            <w:shd w:fill="93c47d" w:val="clear"/>
          </w:tcPr>
          <w:p w:rsidR="00000000" w:rsidDel="00000000" w:rsidP="00000000" w:rsidRDefault="00000000" w:rsidRPr="00000000" w14:paraId="0000001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Design Technology</w:t>
            </w:r>
          </w:p>
        </w:tc>
        <w:tc>
          <w:tcPr>
            <w:shd w:fill="93c47d" w:val="clear"/>
          </w:tcPr>
          <w:p w:rsidR="00000000" w:rsidDel="00000000" w:rsidP="00000000" w:rsidRDefault="00000000" w:rsidRPr="00000000" w14:paraId="0000001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Music</w:t>
            </w:r>
          </w:p>
        </w:tc>
        <w:tc>
          <w:tcPr>
            <w:shd w:fill="93c47d" w:val="clear"/>
          </w:tcPr>
          <w:p w:rsidR="00000000" w:rsidDel="00000000" w:rsidP="00000000" w:rsidRDefault="00000000" w:rsidRPr="00000000" w14:paraId="000000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P.E.</w:t>
            </w:r>
          </w:p>
        </w:tc>
        <w:tc>
          <w:tcPr>
            <w:shd w:fill="93c47d" w:val="clear"/>
          </w:tcPr>
          <w:p w:rsidR="00000000" w:rsidDel="00000000" w:rsidP="00000000" w:rsidRDefault="00000000" w:rsidRPr="00000000" w14:paraId="0000002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P.S.H.E.</w:t>
            </w:r>
          </w:p>
        </w:tc>
        <w:tc>
          <w:tcPr>
            <w:shd w:fill="93c47d" w:val="clear"/>
          </w:tcPr>
          <w:p w:rsidR="00000000" w:rsidDel="00000000" w:rsidP="00000000" w:rsidRDefault="00000000" w:rsidRPr="00000000" w14:paraId="0000002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Computing</w:t>
            </w:r>
          </w:p>
        </w:tc>
        <w:tc>
          <w:tcPr>
            <w:shd w:fill="93c47d" w:val="clear"/>
          </w:tcPr>
          <w:p w:rsidR="00000000" w:rsidDel="00000000" w:rsidP="00000000" w:rsidRDefault="00000000" w:rsidRPr="00000000" w14:paraId="0000002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w:t>
            </w:r>
          </w:p>
        </w:tc>
      </w:tr>
      <w:tr>
        <w:trPr>
          <w:cantSplit w:val="0"/>
          <w:trHeight w:val="340" w:hRule="atLeast"/>
          <w:tblHeader w:val="0"/>
        </w:trPr>
        <w:tc>
          <w:tcPr/>
          <w:p w:rsidR="00000000" w:rsidDel="00000000" w:rsidP="00000000" w:rsidRDefault="00000000" w:rsidRPr="00000000" w14:paraId="00000024">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Life cycles of a plant</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do they need to grow?</w:t>
            </w:r>
          </w:p>
          <w:p w:rsidR="00000000" w:rsidDel="00000000" w:rsidP="00000000" w:rsidRDefault="00000000" w:rsidRPr="00000000" w14:paraId="00000026">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61988" cy="632235"/>
                  <wp:effectExtent b="0" l="0" r="0" t="0"/>
                  <wp:docPr id="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61988" cy="6322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7">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Homes</w:t>
            </w:r>
            <w:r w:rsidDel="00000000" w:rsidR="00000000" w:rsidRPr="00000000">
              <w:rPr>
                <w:rFonts w:ascii="Calibri" w:cs="Calibri" w:eastAsia="Calibri" w:hAnsi="Calibri"/>
                <w:sz w:val="20"/>
                <w:szCs w:val="20"/>
                <w:rtl w:val="0"/>
              </w:rPr>
              <w:t xml:space="preserve">: How are modern homes different from the past?</w:t>
            </w:r>
          </w:p>
          <w:p w:rsidR="00000000" w:rsidDel="00000000" w:rsidP="00000000" w:rsidRDefault="00000000" w:rsidRPr="00000000" w14:paraId="00000028">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38200" cy="800100"/>
                  <wp:effectExtent b="0" l="0" r="0" t="0"/>
                  <wp:docPr id="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838200" cy="800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Covered later in term.</w:t>
            </w:r>
          </w:p>
        </w:tc>
        <w:tc>
          <w:tcPr/>
          <w:p w:rsidR="00000000" w:rsidDel="00000000" w:rsidP="00000000" w:rsidRDefault="00000000" w:rsidRPr="00000000" w14:paraId="0000002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Covered later in term.</w:t>
            </w:r>
          </w:p>
        </w:tc>
        <w:tc>
          <w:tcPr/>
          <w:p w:rsidR="00000000" w:rsidDel="00000000" w:rsidP="00000000" w:rsidRDefault="00000000" w:rsidRPr="00000000" w14:paraId="0000002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you design a placemat to protect a table?</w:t>
            </w:r>
          </w:p>
          <w:p w:rsidR="00000000" w:rsidDel="00000000" w:rsidP="00000000" w:rsidRDefault="00000000" w:rsidRPr="00000000" w14:paraId="0000002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673100"/>
                  <wp:effectExtent b="0" l="0" r="0" t="0"/>
                  <wp:docPr id="1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742950" cy="673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D">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Theatre Makers</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Recognising changes in sounds and instruments.</w:t>
            </w:r>
          </w:p>
          <w:p w:rsidR="00000000" w:rsidDel="00000000" w:rsidP="00000000" w:rsidRDefault="00000000" w:rsidRPr="00000000" w14:paraId="0000002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762000"/>
                  <wp:effectExtent b="0" l="0" r="0" t="0"/>
                  <wp:docPr id="1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742950" cy="762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Balancing and agility skills: </w:t>
            </w:r>
            <w:r w:rsidDel="00000000" w:rsidR="00000000" w:rsidRPr="00000000">
              <w:rPr>
                <w:rFonts w:ascii="Calibri" w:cs="Calibri" w:eastAsia="Calibri" w:hAnsi="Calibri"/>
                <w:sz w:val="20"/>
                <w:szCs w:val="20"/>
                <w:rtl w:val="0"/>
              </w:rPr>
              <w:t xml:space="preserve">Dynamic and static balances.</w:t>
            </w:r>
          </w:p>
          <w:p w:rsidR="00000000" w:rsidDel="00000000" w:rsidP="00000000" w:rsidRDefault="00000000" w:rsidRPr="00000000" w14:paraId="0000003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95325" cy="419100"/>
                  <wp:effectExtent b="0" l="0" r="0" t="0"/>
                  <wp:docPr id="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95325" cy="419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2">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Family and friends:</w:t>
            </w:r>
          </w:p>
          <w:p w:rsidR="00000000" w:rsidDel="00000000" w:rsidP="00000000" w:rsidRDefault="00000000" w:rsidRPr="00000000" w14:paraId="0000003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Who is special to me and why? How do they support me?</w:t>
            </w:r>
          </w:p>
          <w:p w:rsidR="00000000" w:rsidDel="00000000" w:rsidP="00000000" w:rsidRDefault="00000000" w:rsidRPr="00000000" w14:paraId="0000003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09625" cy="393700"/>
                  <wp:effectExtent b="0" l="0" r="0" t="0"/>
                  <wp:docPr id="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809625" cy="393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5">
            <w:pPr>
              <w:spacing w:line="240" w:lineRule="auto"/>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sz w:val="20"/>
                <w:szCs w:val="20"/>
                <w:rtl w:val="0"/>
              </w:rPr>
              <w:t xml:space="preserve">Pictograms: Can you create a pictogram?</w:t>
            </w:r>
          </w:p>
          <w:p w:rsidR="00000000" w:rsidDel="00000000" w:rsidP="00000000" w:rsidRDefault="00000000" w:rsidRPr="00000000" w14:paraId="00000036">
            <w:pPr>
              <w:spacing w:line="240" w:lineRule="auto"/>
              <w:rPr>
                <w:rFonts w:ascii="Calibri" w:cs="Calibri" w:eastAsia="Calibri" w:hAnsi="Calibri"/>
                <w:sz w:val="20"/>
                <w:szCs w:val="20"/>
              </w:rPr>
            </w:pPr>
            <w:bookmarkStart w:colFirst="0" w:colLast="0" w:name="_xenoquxz0teu" w:id="1"/>
            <w:bookmarkEnd w:id="1"/>
            <w:r w:rsidDel="00000000" w:rsidR="00000000" w:rsidRPr="00000000">
              <w:rPr>
                <w:rFonts w:ascii="Calibri" w:cs="Calibri" w:eastAsia="Calibri" w:hAnsi="Calibri"/>
                <w:sz w:val="20"/>
                <w:szCs w:val="20"/>
              </w:rPr>
              <w:drawing>
                <wp:inline distB="114300" distT="114300" distL="114300" distR="114300">
                  <wp:extent cx="762000" cy="4953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762000" cy="495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7">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Sikhism</w:t>
            </w:r>
          </w:p>
          <w:p w:rsidR="00000000" w:rsidDel="00000000" w:rsidP="00000000" w:rsidRDefault="00000000" w:rsidRPr="00000000" w14:paraId="00000038">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is Sikhism? What do Sikhs believe in?</w:t>
            </w:r>
          </w:p>
          <w:p w:rsidR="00000000" w:rsidDel="00000000" w:rsidP="00000000" w:rsidRDefault="00000000" w:rsidRPr="00000000" w14:paraId="0000003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76300" cy="1041400"/>
                  <wp:effectExtent b="0" l="0" r="0" t="0"/>
                  <wp:docPr id="10"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876300" cy="1041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B">
      <w:pPr>
        <w:rPr>
          <w:rFonts w:ascii="Calibri" w:cs="Calibri" w:eastAsia="Calibri" w:hAnsi="Calibri"/>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tl w:val="0"/>
        </w:rPr>
      </w:r>
    </w:p>
    <w:sectPr>
      <w:headerReference r:id="rId16" w:type="default"/>
      <w:pgSz w:h="11909" w:w="16834" w:orient="landscape"/>
      <w:pgMar w:bottom="1440.0000000000002" w:top="1440.0000000000002" w:left="1440.0000000000002" w:right="1440.0000000000002" w:header="425.19685039370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vea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rPr/>
    </w:pPr>
    <w:r w:rsidDel="00000000" w:rsidR="00000000" w:rsidRPr="00000000">
      <w:rPr>
        <w:rtl w:val="0"/>
      </w:rPr>
    </w:r>
  </w:p>
  <w:tbl>
    <w:tblPr>
      <w:tblStyle w:val="Table3"/>
      <w:tblW w:w="15060.0" w:type="dxa"/>
      <w:jc w:val="left"/>
      <w:tblInd w:w="-6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395"/>
      <w:gridCol w:w="12240"/>
      <w:gridCol w:w="1425"/>
      <w:tblGridChange w:id="0">
        <w:tblGrid>
          <w:gridCol w:w="1395"/>
          <w:gridCol w:w="12240"/>
          <w:gridCol w:w="1425"/>
        </w:tblGrid>
      </w:tblGridChange>
    </w:tblGrid>
    <w:tr>
      <w:trPr>
        <w:cantSplit w:val="0"/>
        <w:trHeight w:val="1126.6210963461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drawing>
              <wp:inline distB="114300" distT="114300" distL="114300" distR="114300">
                <wp:extent cx="683500" cy="514545"/>
                <wp:effectExtent b="0" l="0" r="0" t="0"/>
                <wp:docPr id="4"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rot="5400000">
                          <a:off x="0" y="0"/>
                          <a:ext cx="683500" cy="5145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b5394"/>
              <w:sz w:val="10"/>
              <w:szCs w:val="10"/>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veat" w:cs="Caveat" w:eastAsia="Caveat" w:hAnsi="Caveat"/>
              <w:b w:val="1"/>
              <w:i w:val="1"/>
              <w:color w:val="741b47"/>
              <w:sz w:val="34"/>
              <w:szCs w:val="34"/>
            </w:rPr>
          </w:pPr>
          <w:r w:rsidDel="00000000" w:rsidR="00000000" w:rsidRPr="00000000">
            <w:rPr>
              <w:b w:val="1"/>
              <w:color w:val="0b5394"/>
              <w:sz w:val="28"/>
              <w:szCs w:val="28"/>
              <w:rtl w:val="0"/>
            </w:rPr>
            <w:t xml:space="preserve">Cavalry Primary School</w:t>
          </w:r>
          <w:r w:rsidDel="00000000" w:rsidR="00000000" w:rsidRPr="00000000">
            <w:rPr>
              <w:sz w:val="28"/>
              <w:szCs w:val="28"/>
              <w:rtl w:val="0"/>
            </w:rPr>
            <w:t xml:space="preserve">    </w:t>
          </w:r>
          <w:r w:rsidDel="00000000" w:rsidR="00000000" w:rsidRPr="00000000">
            <w:rPr>
              <w:rFonts w:ascii="Caveat" w:cs="Caveat" w:eastAsia="Caveat" w:hAnsi="Caveat"/>
              <w:b w:val="1"/>
              <w:i w:val="1"/>
              <w:color w:val="741b47"/>
              <w:sz w:val="28"/>
              <w:szCs w:val="28"/>
              <w:rtl w:val="0"/>
            </w:rPr>
            <w:t xml:space="preserve">‘</w:t>
          </w:r>
          <w:r w:rsidDel="00000000" w:rsidR="00000000" w:rsidRPr="00000000">
            <w:rPr>
              <w:rFonts w:ascii="Caveat" w:cs="Caveat" w:eastAsia="Caveat" w:hAnsi="Caveat"/>
              <w:b w:val="1"/>
              <w:i w:val="1"/>
              <w:color w:val="741b47"/>
              <w:sz w:val="34"/>
              <w:szCs w:val="34"/>
              <w:rtl w:val="0"/>
            </w:rPr>
            <w:t xml:space="preserve">Inspire, Enrich, Achieve’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633649" cy="460150"/>
                <wp:effectExtent b="0" l="0" r="0" t="0"/>
                <wp:docPr id="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33649" cy="460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image" Target="media/image1.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0.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