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Year 5 Spring Term 1 - January and February 2024 - Our Learning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Topic: Castles</w:t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b w:val="1"/>
          <w:sz w:val="8"/>
          <w:szCs w:val="8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865.0" w:type="dxa"/>
        <w:jc w:val="left"/>
        <w:tblInd w:w="-4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635"/>
        <w:gridCol w:w="7230"/>
        <w:tblGridChange w:id="0">
          <w:tblGrid>
            <w:gridCol w:w="7635"/>
            <w:gridCol w:w="7230"/>
          </w:tblGrid>
        </w:tblGridChange>
      </w:tblGrid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Maths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Our text for the first half of the Spring Term is ‘The Accidental Prime Minister’ by Tom Mclaughlin.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3838575</wp:posOffset>
                  </wp:positionH>
                  <wp:positionV relativeFrom="paragraph">
                    <wp:posOffset>276225</wp:posOffset>
                  </wp:positionV>
                  <wp:extent cx="795338" cy="1170497"/>
                  <wp:effectExtent b="0" l="0" r="0" t="0"/>
                  <wp:wrapSquare wrapText="bothSides" distB="114300" distT="114300" distL="114300" distR="114300"/>
                  <wp:docPr id="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38" cy="11704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Inspired by The Week Junior’s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Big Debate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we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will be writing balanced arguments.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We will also be exploring persuasive writing, including writing persuasive speeches.                             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Grammar and punctuation: Children will learn about modal verbs, recapping relative clauses and using punctuation for parenthesis, as well as using their existing knowledge of grammar and punctuation.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3800475</wp:posOffset>
                  </wp:positionH>
                  <wp:positionV relativeFrom="paragraph">
                    <wp:posOffset>461070</wp:posOffset>
                  </wp:positionV>
                  <wp:extent cx="876300" cy="304800"/>
                  <wp:effectExtent b="0" l="0" r="0" t="0"/>
                  <wp:wrapSquare wrapText="bothSides" distB="114300" distT="114300" distL="114300" distR="114300"/>
                  <wp:docPr id="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04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Graphs: reading tables and line graphs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Fractions: comparing fractions, ordering fractions, adding and subtracting fractions and mixed number fractions.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114300" distT="114300" distL="114300" distR="114300" hidden="0" layoutInCell="1" locked="0" relativeHeight="0" simplePos="0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205085</wp:posOffset>
                  </wp:positionV>
                  <wp:extent cx="2538413" cy="807677"/>
                  <wp:effectExtent b="0" l="0" r="0" t="0"/>
                  <wp:wrapNone/>
                  <wp:docPr id="1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413" cy="8076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How you can help at home:</w:t>
            </w:r>
          </w:p>
        </w:tc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How you can help at home: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Read with your child, even if they are a fluent and confident reader, asking comprehension questions; there are example questions to guide you in the Y5 google classroom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Encourage your child to read independently for sustained periods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Learn spellings and complete spelling homework task by Friday each week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Practise rapid recall of times tables and linked division facts - you can use TTRockstars to support this. 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Practise recall of KIRFs, which this half term is conversions of measure.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Use opportunities to tell the time in daily life 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You will find a summary of the written calculation methods we teach in school in the Y5 google classroom.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Encourage your child to complete weekly homework task on SATs Companion</w:t>
            </w:r>
          </w:p>
        </w:tc>
      </w:tr>
    </w:tbl>
    <w:p w:rsidR="00000000" w:rsidDel="00000000" w:rsidP="00000000" w:rsidRDefault="00000000" w:rsidRPr="00000000" w14:paraId="00000017">
      <w:pPr>
        <w:spacing w:after="200" w:line="276" w:lineRule="auto"/>
        <w:rPr>
          <w:rFonts w:ascii="Calibri" w:cs="Calibri" w:eastAsia="Calibri" w:hAnsi="Calibri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00" w:line="276" w:lineRule="auto"/>
        <w:rPr>
          <w:rFonts w:ascii="Calibri" w:cs="Calibri" w:eastAsia="Calibri" w:hAnsi="Calibri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00" w:line="276" w:lineRule="auto"/>
        <w:rPr>
          <w:rFonts w:ascii="Calibri" w:cs="Calibri" w:eastAsia="Calibri" w:hAnsi="Calibri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895.0" w:type="dxa"/>
        <w:jc w:val="left"/>
        <w:tblInd w:w="-443.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45"/>
        <w:gridCol w:w="1530"/>
        <w:gridCol w:w="1275"/>
        <w:gridCol w:w="1260"/>
        <w:gridCol w:w="1290"/>
        <w:gridCol w:w="1350"/>
        <w:gridCol w:w="1185"/>
        <w:gridCol w:w="1350"/>
        <w:gridCol w:w="1230"/>
        <w:gridCol w:w="1620"/>
        <w:gridCol w:w="1260"/>
        <w:tblGridChange w:id="0">
          <w:tblGrid>
            <w:gridCol w:w="1545"/>
            <w:gridCol w:w="1530"/>
            <w:gridCol w:w="1275"/>
            <w:gridCol w:w="1260"/>
            <w:gridCol w:w="1290"/>
            <w:gridCol w:w="1350"/>
            <w:gridCol w:w="1185"/>
            <w:gridCol w:w="1350"/>
            <w:gridCol w:w="1230"/>
            <w:gridCol w:w="1620"/>
            <w:gridCol w:w="1260"/>
          </w:tblGrid>
        </w:tblGridChange>
      </w:tblGrid>
      <w:tr>
        <w:trPr>
          <w:cantSplit w:val="0"/>
          <w:trHeight w:val="740" w:hRule="atLeast"/>
          <w:tblHeader w:val="0"/>
        </w:trPr>
        <w:tc>
          <w:tcPr>
            <w:shd w:fill="93c47d" w:val="clear"/>
          </w:tcPr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Science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History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Geography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Art and Design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Design Technology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Music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P.E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PSHE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Computing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Spanish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</w:t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25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Forces</w:t>
            </w:r>
          </w:p>
          <w:p w:rsidR="00000000" w:rsidDel="00000000" w:rsidP="00000000" w:rsidRDefault="00000000" w:rsidRPr="00000000" w14:paraId="00000026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Exploring gravity, resistance, friction and mechanisms</w:t>
            </w:r>
          </w:p>
          <w:p w:rsidR="00000000" w:rsidDel="00000000" w:rsidP="00000000" w:rsidRDefault="00000000" w:rsidRPr="00000000" w14:paraId="00000028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 will learn about different types of force and what effect they have on everyday objects.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</w:rPr>
              <w:drawing>
                <wp:inline distB="114300" distT="114300" distL="114300" distR="114300">
                  <wp:extent cx="847725" cy="850900"/>
                  <wp:effectExtent b="0" l="0" r="0" t="0"/>
                  <wp:docPr id="2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50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Castles</w:t>
            </w:r>
          </w:p>
          <w:p w:rsidR="00000000" w:rsidDel="00000000" w:rsidP="00000000" w:rsidRDefault="00000000" w:rsidRPr="00000000" w14:paraId="0000002E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This term we will learn;</w:t>
            </w:r>
          </w:p>
          <w:p w:rsidR="00000000" w:rsidDel="00000000" w:rsidP="00000000" w:rsidRDefault="00000000" w:rsidRPr="00000000" w14:paraId="0000003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Why, where  and when castles were built.</w:t>
            </w:r>
          </w:p>
          <w:p w:rsidR="00000000" w:rsidDel="00000000" w:rsidP="00000000" w:rsidRDefault="00000000" w:rsidRPr="00000000" w14:paraId="0000003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How castles changed over time.</w:t>
            </w:r>
          </w:p>
          <w:p w:rsidR="00000000" w:rsidDel="00000000" w:rsidP="00000000" w:rsidRDefault="00000000" w:rsidRPr="00000000" w14:paraId="0000003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inside of a castle.</w:t>
            </w:r>
          </w:p>
          <w:p w:rsidR="00000000" w:rsidDel="00000000" w:rsidP="00000000" w:rsidRDefault="00000000" w:rsidRPr="00000000" w14:paraId="0000003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What jobs people had in the castle.</w:t>
            </w:r>
          </w:p>
          <w:p w:rsidR="00000000" w:rsidDel="00000000" w:rsidP="00000000" w:rsidRDefault="00000000" w:rsidRPr="00000000" w14:paraId="0000003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Who lived in castles.</w:t>
            </w:r>
          </w:p>
          <w:p w:rsidR="00000000" w:rsidDel="00000000" w:rsidP="00000000" w:rsidRDefault="00000000" w:rsidRPr="00000000" w14:paraId="0000003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838200" cy="635000"/>
                  <wp:effectExtent b="0" l="0" r="0" t="0"/>
                  <wp:docPr id="3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3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Next half term</w:t>
            </w:r>
          </w:p>
        </w:tc>
        <w:tc>
          <w:tcPr/>
          <w:p w:rsidR="00000000" w:rsidDel="00000000" w:rsidP="00000000" w:rsidRDefault="00000000" w:rsidRPr="00000000" w14:paraId="0000003A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Castle painting</w:t>
            </w:r>
          </w:p>
          <w:p w:rsidR="00000000" w:rsidDel="00000000" w:rsidP="00000000" w:rsidRDefault="00000000" w:rsidRPr="00000000" w14:paraId="0000003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After studying two point perspective and the shapes of castles, we will create a painting of one. We will develop our colour mixing skills and practise using a fine brush.</w:t>
            </w:r>
          </w:p>
          <w:p w:rsidR="00000000" w:rsidDel="00000000" w:rsidP="00000000" w:rsidRDefault="00000000" w:rsidRPr="00000000" w14:paraId="0000003C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666750" cy="1168400"/>
                  <wp:effectExtent b="0" l="0" r="0" t="0"/>
                  <wp:docPr id="5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116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Next half term</w:t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What is a chord?</w:t>
            </w:r>
          </w:p>
          <w:p w:rsidR="00000000" w:rsidDel="00000000" w:rsidP="00000000" w:rsidRDefault="00000000" w:rsidRPr="00000000" w14:paraId="0000003F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is music composed?</w:t>
            </w:r>
          </w:p>
          <w:p w:rsidR="00000000" w:rsidDel="00000000" w:rsidP="00000000" w:rsidRDefault="00000000" w:rsidRPr="00000000" w14:paraId="0000004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 will be learning how to sing and play different chords. </w:t>
            </w:r>
          </w:p>
          <w:p w:rsidR="00000000" w:rsidDel="00000000" w:rsidP="00000000" w:rsidRDefault="00000000" w:rsidRPr="00000000" w14:paraId="0000004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 will then compose and write our own music.</w:t>
            </w: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722876" cy="509569"/>
                  <wp:effectExtent b="0" l="0" r="0" t="0"/>
                  <wp:docPr id="1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 b="0" l="11688" r="909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876" cy="5095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Indoors: Dance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19125" cy="622300"/>
                  <wp:effectExtent b="0" l="0" r="0" t="0"/>
                  <wp:docPr id="14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2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Outdoors: Netball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19125" cy="622300"/>
                  <wp:effectExtent b="0" l="0" r="0" t="0"/>
                  <wp:docPr id="12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2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Financial capability: </w:t>
            </w:r>
          </w:p>
          <w:p w:rsidR="00000000" w:rsidDel="00000000" w:rsidP="00000000" w:rsidRDefault="00000000" w:rsidRPr="00000000" w14:paraId="0000004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 will learn what happens to the money we earn and how to keep it safe.</w:t>
            </w:r>
          </w:p>
          <w:p w:rsidR="00000000" w:rsidDel="00000000" w:rsidP="00000000" w:rsidRDefault="00000000" w:rsidRPr="00000000" w14:paraId="0000004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723900" cy="533400"/>
                  <wp:effectExtent b="0" l="0" r="0" t="0"/>
                  <wp:docPr id="15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Sex and relationship education: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What happens as we grow up? Changes in puberty.</w:t>
            </w:r>
          </w:p>
          <w:p w:rsidR="00000000" w:rsidDel="00000000" w:rsidP="00000000" w:rsidRDefault="00000000" w:rsidRPr="00000000" w14:paraId="0000005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spacing w:line="240" w:lineRule="auto"/>
              <w:rPr>
                <w:b w:val="1"/>
                <w:sz w:val="20"/>
                <w:szCs w:val="20"/>
              </w:rPr>
            </w:pPr>
            <w:bookmarkStart w:colFirst="0" w:colLast="0" w:name="_3i7rgqjf4myx" w:id="0"/>
            <w:bookmarkEnd w:id="0"/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Video editing</w:t>
            </w:r>
          </w:p>
          <w:p w:rsidR="00000000" w:rsidDel="00000000" w:rsidP="00000000" w:rsidRDefault="00000000" w:rsidRPr="00000000" w14:paraId="00000055">
            <w:pPr>
              <w:spacing w:line="240" w:lineRule="auto"/>
              <w:rPr>
                <w:sz w:val="20"/>
                <w:szCs w:val="20"/>
              </w:rPr>
            </w:pPr>
            <w:bookmarkStart w:colFirst="0" w:colLast="0" w:name="_lsj07dfaorbd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line="240" w:lineRule="auto"/>
              <w:rPr>
                <w:sz w:val="20"/>
                <w:szCs w:val="20"/>
              </w:rPr>
            </w:pPr>
            <w:bookmarkStart w:colFirst="0" w:colLast="0" w:name="_p9uzdp8orhod" w:id="2"/>
            <w:bookmarkEnd w:id="2"/>
            <w:r w:rsidDel="00000000" w:rsidR="00000000" w:rsidRPr="00000000">
              <w:rPr>
                <w:sz w:val="20"/>
                <w:szCs w:val="20"/>
                <w:rtl w:val="0"/>
              </w:rPr>
              <w:t xml:space="preserve">We will learn what a video is, and how to plan, record, edit and finalise a video in groups. </w:t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>
                <w:sz w:val="20"/>
                <w:szCs w:val="20"/>
              </w:rPr>
            </w:pPr>
            <w:bookmarkStart w:colFirst="0" w:colLast="0" w:name="_u5jtf4sxc0i5" w:id="3"/>
            <w:bookmarkEnd w:id="3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line="240" w:lineRule="auto"/>
              <w:rPr>
                <w:sz w:val="20"/>
                <w:szCs w:val="20"/>
              </w:rPr>
            </w:pPr>
            <w:bookmarkStart w:colFirst="0" w:colLast="0" w:name="_vk7kb2gpefz" w:id="4"/>
            <w:bookmarkEnd w:id="4"/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647700" cy="647700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Going to the doctor</w:t>
            </w:r>
          </w:p>
          <w:p w:rsidR="00000000" w:rsidDel="00000000" w:rsidP="00000000" w:rsidRDefault="00000000" w:rsidRPr="00000000" w14:paraId="0000005A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Telling the time</w:t>
            </w:r>
          </w:p>
          <w:p w:rsidR="00000000" w:rsidDel="00000000" w:rsidP="00000000" w:rsidRDefault="00000000" w:rsidRPr="00000000" w14:paraId="0000005B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Musical instruments</w:t>
            </w:r>
          </w:p>
          <w:p w:rsidR="00000000" w:rsidDel="00000000" w:rsidP="00000000" w:rsidRDefault="00000000" w:rsidRPr="00000000" w14:paraId="0000005C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Measurements</w:t>
            </w:r>
          </w:p>
          <w:p w:rsidR="00000000" w:rsidDel="00000000" w:rsidP="00000000" w:rsidRDefault="00000000" w:rsidRPr="00000000" w14:paraId="0000005D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 will be learning vocabulary related to each of the above topics, singular and plural nouns, masculine and feminine nouns, asking and answering questions.</w:t>
            </w:r>
          </w:p>
          <w:p w:rsidR="00000000" w:rsidDel="00000000" w:rsidP="00000000" w:rsidRDefault="00000000" w:rsidRPr="00000000" w14:paraId="0000005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647700" cy="431800"/>
                  <wp:effectExtent b="0" l="0" r="0" t="0"/>
                  <wp:docPr id="6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3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Good or Evil?</w:t>
            </w:r>
          </w:p>
          <w:p w:rsidR="00000000" w:rsidDel="00000000" w:rsidP="00000000" w:rsidRDefault="00000000" w:rsidRPr="00000000" w14:paraId="0000006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 will explore the characteristics of good and evil and how people use religion to decide what’s right and wrong.</w:t>
            </w:r>
          </w:p>
          <w:p w:rsidR="00000000" w:rsidDel="00000000" w:rsidP="00000000" w:rsidRDefault="00000000" w:rsidRPr="00000000" w14:paraId="0000006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771525" cy="7747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4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9" w:type="default"/>
      <w:pgSz w:h="11909" w:w="16834" w:orient="landscape"/>
      <w:pgMar w:bottom="832.2047244094489" w:top="1440.0000000000002" w:left="1440.0000000000002" w:right="1440.0000000000002" w:header="566.9291338582677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aveat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rPr/>
    </w:pPr>
    <w:r w:rsidDel="00000000" w:rsidR="00000000" w:rsidRPr="00000000">
      <w:rPr>
        <w:rtl w:val="0"/>
      </w:rPr>
    </w:r>
  </w:p>
  <w:tbl>
    <w:tblPr>
      <w:tblStyle w:val="Table3"/>
      <w:tblW w:w="15060.0" w:type="dxa"/>
      <w:jc w:val="left"/>
      <w:tblInd w:w="-615.0" w:type="dxa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1395"/>
      <w:gridCol w:w="12240"/>
      <w:gridCol w:w="1425"/>
      <w:tblGridChange w:id="0">
        <w:tblGrid>
          <w:gridCol w:w="1395"/>
          <w:gridCol w:w="12240"/>
          <w:gridCol w:w="1425"/>
        </w:tblGrid>
      </w:tblGridChange>
    </w:tblGrid>
    <w:tr>
      <w:trPr>
        <w:cantSplit w:val="0"/>
        <w:trHeight w:val="961.6210959615215" w:hRule="atLeast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6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583975" cy="436133"/>
                <wp:effectExtent b="0" l="0" r="0" t="0"/>
                <wp:docPr id="1" name="image12.jpg"/>
                <a:graphic>
                  <a:graphicData uri="http://schemas.openxmlformats.org/drawingml/2006/picture">
                    <pic:pic>
                      <pic:nvPicPr>
                        <pic:cNvPr id="0" name="image12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583975" cy="43613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6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b w:val="1"/>
              <w:color w:val="0b5394"/>
              <w:sz w:val="10"/>
              <w:szCs w:val="10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Caveat" w:cs="Caveat" w:eastAsia="Caveat" w:hAnsi="Caveat"/>
              <w:b w:val="1"/>
              <w:i w:val="1"/>
              <w:color w:val="741b47"/>
              <w:sz w:val="34"/>
              <w:szCs w:val="34"/>
            </w:rPr>
          </w:pPr>
          <w:r w:rsidDel="00000000" w:rsidR="00000000" w:rsidRPr="00000000">
            <w:rPr>
              <w:b w:val="1"/>
              <w:color w:val="0b5394"/>
              <w:sz w:val="28"/>
              <w:szCs w:val="28"/>
              <w:rtl w:val="0"/>
            </w:rPr>
            <w:t xml:space="preserve">Cavalry Primary School</w:t>
          </w:r>
          <w:r w:rsidDel="00000000" w:rsidR="00000000" w:rsidRPr="00000000">
            <w:rPr>
              <w:sz w:val="28"/>
              <w:szCs w:val="28"/>
              <w:rtl w:val="0"/>
            </w:rPr>
            <w:t xml:space="preserve">    </w:t>
          </w:r>
          <w:r w:rsidDel="00000000" w:rsidR="00000000" w:rsidRPr="00000000">
            <w:rPr>
              <w:rFonts w:ascii="Caveat" w:cs="Caveat" w:eastAsia="Caveat" w:hAnsi="Caveat"/>
              <w:b w:val="1"/>
              <w:i w:val="1"/>
              <w:color w:val="741b47"/>
              <w:sz w:val="28"/>
              <w:szCs w:val="28"/>
              <w:rtl w:val="0"/>
            </w:rPr>
            <w:t xml:space="preserve">‘</w:t>
          </w:r>
          <w:r w:rsidDel="00000000" w:rsidR="00000000" w:rsidRPr="00000000">
            <w:rPr>
              <w:rFonts w:ascii="Caveat" w:cs="Caveat" w:eastAsia="Caveat" w:hAnsi="Caveat"/>
              <w:b w:val="1"/>
              <w:i w:val="1"/>
              <w:color w:val="741b47"/>
              <w:sz w:val="34"/>
              <w:szCs w:val="34"/>
              <w:rtl w:val="0"/>
            </w:rPr>
            <w:t xml:space="preserve">Inspire, Enrich, Achieve’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7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633649" cy="460150"/>
                <wp:effectExtent b="0" l="0" r="0" t="0"/>
                <wp:docPr id="1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649" cy="4601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4.jpg"/><Relationship Id="rId13" Type="http://schemas.openxmlformats.org/officeDocument/2006/relationships/image" Target="media/image13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7.jpg"/><Relationship Id="rId14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image" Target="media/image8.png"/><Relationship Id="rId18" Type="http://schemas.openxmlformats.org/officeDocument/2006/relationships/image" Target="media/image6.png"/><Relationship Id="rId7" Type="http://schemas.openxmlformats.org/officeDocument/2006/relationships/image" Target="media/image9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